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259" w:rsidRPr="00EB0CDF" w:rsidRDefault="00C47259" w:rsidP="00C47259">
      <w:pPr>
        <w:tabs>
          <w:tab w:val="left" w:pos="6915"/>
        </w:tabs>
        <w:autoSpaceDE w:val="0"/>
        <w:autoSpaceDN w:val="0"/>
        <w:adjustRightInd w:val="0"/>
        <w:spacing w:after="0" w:line="240" w:lineRule="auto"/>
        <w:ind w:firstLine="567"/>
        <w:jc w:val="both"/>
        <w:rPr>
          <w:rFonts w:ascii="Georgia" w:hAnsi="Georgia"/>
          <w:b/>
          <w:bCs/>
          <w:i/>
          <w:iCs/>
          <w:color w:val="0000CC"/>
          <w:sz w:val="32"/>
          <w:szCs w:val="32"/>
          <w:lang w:val="uk-UA"/>
        </w:rPr>
      </w:pPr>
      <w:r w:rsidRPr="00EB0CDF">
        <w:rPr>
          <w:rFonts w:ascii="Georgia" w:hAnsi="Georgia" w:cs="Arial"/>
          <w:b/>
          <w:color w:val="0000CC"/>
          <w:sz w:val="32"/>
          <w:szCs w:val="32"/>
          <w:lang w:val="uk-UA"/>
        </w:rPr>
        <w:t xml:space="preserve">Сидорчук Н.Г. Соціально-історичні моделі університетської освіти // Історія університетської освіти: виникнення, становлення, розвиток. Студентський історико-педагогічний альманах. Випуск 2 : </w:t>
      </w:r>
      <w:proofErr w:type="spellStart"/>
      <w:r w:rsidRPr="00EB0CDF">
        <w:rPr>
          <w:rFonts w:ascii="Georgia" w:hAnsi="Georgia" w:cs="Arial"/>
          <w:b/>
          <w:color w:val="0000CC"/>
          <w:sz w:val="32"/>
          <w:szCs w:val="32"/>
          <w:lang w:val="uk-UA"/>
        </w:rPr>
        <w:t>збірн</w:t>
      </w:r>
      <w:proofErr w:type="spellEnd"/>
      <w:r w:rsidRPr="00EB0CDF">
        <w:rPr>
          <w:rFonts w:ascii="Georgia" w:hAnsi="Georgia" w:cs="Arial"/>
          <w:b/>
          <w:color w:val="0000CC"/>
          <w:sz w:val="32"/>
          <w:szCs w:val="32"/>
          <w:lang w:val="uk-UA"/>
        </w:rPr>
        <w:t xml:space="preserve">. наук. праць молодих </w:t>
      </w:r>
      <w:proofErr w:type="spellStart"/>
      <w:r w:rsidRPr="00EB0CDF">
        <w:rPr>
          <w:rFonts w:ascii="Georgia" w:hAnsi="Georgia" w:cs="Arial"/>
          <w:b/>
          <w:color w:val="0000CC"/>
          <w:sz w:val="32"/>
          <w:szCs w:val="32"/>
          <w:lang w:val="uk-UA"/>
        </w:rPr>
        <w:t>дослідн</w:t>
      </w:r>
      <w:proofErr w:type="spellEnd"/>
      <w:r w:rsidRPr="00EB0CDF">
        <w:rPr>
          <w:rFonts w:ascii="Georgia" w:hAnsi="Georgia" w:cs="Arial"/>
          <w:b/>
          <w:color w:val="0000CC"/>
          <w:sz w:val="32"/>
          <w:szCs w:val="32"/>
          <w:lang w:val="uk-UA"/>
        </w:rPr>
        <w:t xml:space="preserve">. / за ред. О.Є. Антонової, В.В. Павленко. – Житомир : Вид-во ЖДУ ім. </w:t>
      </w:r>
      <w:proofErr w:type="spellStart"/>
      <w:r w:rsidRPr="00EB0CDF">
        <w:rPr>
          <w:rFonts w:ascii="Georgia" w:hAnsi="Georgia" w:cs="Arial"/>
          <w:b/>
          <w:color w:val="0000CC"/>
          <w:sz w:val="32"/>
          <w:szCs w:val="32"/>
          <w:lang w:val="uk-UA"/>
        </w:rPr>
        <w:t>І.Франка</w:t>
      </w:r>
      <w:proofErr w:type="spellEnd"/>
      <w:r w:rsidRPr="00EB0CDF">
        <w:rPr>
          <w:rFonts w:ascii="Georgia" w:hAnsi="Georgia" w:cs="Arial"/>
          <w:b/>
          <w:color w:val="0000CC"/>
          <w:sz w:val="32"/>
          <w:szCs w:val="32"/>
          <w:lang w:val="uk-UA"/>
        </w:rPr>
        <w:t>, 2013. –</w:t>
      </w:r>
      <w:r>
        <w:rPr>
          <w:rFonts w:ascii="Georgia" w:hAnsi="Georgia" w:cs="Arial"/>
          <w:b/>
          <w:color w:val="0000CC"/>
          <w:sz w:val="32"/>
          <w:szCs w:val="32"/>
          <w:lang w:val="uk-UA"/>
        </w:rPr>
        <w:t>С. 18-24.</w:t>
      </w:r>
    </w:p>
    <w:p w:rsidR="00C47259" w:rsidRDefault="00C47259" w:rsidP="00C47259">
      <w:pPr>
        <w:tabs>
          <w:tab w:val="left" w:pos="6915"/>
        </w:tabs>
        <w:autoSpaceDE w:val="0"/>
        <w:autoSpaceDN w:val="0"/>
        <w:adjustRightInd w:val="0"/>
        <w:spacing w:after="0" w:line="240" w:lineRule="auto"/>
        <w:ind w:firstLine="567"/>
        <w:jc w:val="right"/>
        <w:rPr>
          <w:rFonts w:ascii="Book Antiqua" w:hAnsi="Book Antiqua"/>
          <w:b/>
          <w:bCs/>
          <w:i/>
          <w:iCs/>
          <w:sz w:val="26"/>
          <w:szCs w:val="26"/>
          <w:lang w:val="uk-UA"/>
        </w:rPr>
      </w:pPr>
    </w:p>
    <w:p w:rsidR="00C47259" w:rsidRPr="007916F2" w:rsidRDefault="00C47259" w:rsidP="00C47259">
      <w:pPr>
        <w:tabs>
          <w:tab w:val="left" w:pos="6915"/>
        </w:tabs>
        <w:autoSpaceDE w:val="0"/>
        <w:autoSpaceDN w:val="0"/>
        <w:adjustRightInd w:val="0"/>
        <w:spacing w:after="0" w:line="240" w:lineRule="auto"/>
        <w:ind w:firstLine="567"/>
        <w:jc w:val="right"/>
        <w:rPr>
          <w:rFonts w:ascii="Book Antiqua" w:hAnsi="Book Antiqua"/>
          <w:b/>
          <w:bCs/>
          <w:i/>
          <w:iCs/>
          <w:sz w:val="26"/>
          <w:szCs w:val="26"/>
          <w:lang w:val="uk-UA"/>
        </w:rPr>
      </w:pPr>
      <w:r w:rsidRPr="007916F2">
        <w:rPr>
          <w:rFonts w:ascii="Book Antiqua" w:hAnsi="Book Antiqua"/>
          <w:b/>
          <w:bCs/>
          <w:i/>
          <w:iCs/>
          <w:sz w:val="26"/>
          <w:szCs w:val="26"/>
          <w:lang w:val="uk-UA"/>
        </w:rPr>
        <w:t>Н.Г. Сидорчук,</w:t>
      </w:r>
    </w:p>
    <w:p w:rsidR="00C47259" w:rsidRPr="007916F2" w:rsidRDefault="00C47259" w:rsidP="00C47259">
      <w:pPr>
        <w:tabs>
          <w:tab w:val="left" w:pos="6915"/>
        </w:tabs>
        <w:autoSpaceDE w:val="0"/>
        <w:autoSpaceDN w:val="0"/>
        <w:adjustRightInd w:val="0"/>
        <w:spacing w:after="0" w:line="240" w:lineRule="auto"/>
        <w:ind w:firstLine="567"/>
        <w:jc w:val="right"/>
        <w:rPr>
          <w:rFonts w:ascii="Book Antiqua" w:hAnsi="Book Antiqua"/>
          <w:bCs/>
          <w:i/>
          <w:iCs/>
          <w:sz w:val="26"/>
          <w:szCs w:val="26"/>
          <w:lang w:val="uk-UA"/>
        </w:rPr>
      </w:pPr>
      <w:r w:rsidRPr="007916F2">
        <w:rPr>
          <w:rFonts w:ascii="Book Antiqua" w:hAnsi="Book Antiqua"/>
          <w:bCs/>
          <w:i/>
          <w:iCs/>
          <w:sz w:val="26"/>
          <w:szCs w:val="26"/>
          <w:lang w:val="uk-UA"/>
        </w:rPr>
        <w:t>кандидат педагогічних наук, доцент</w:t>
      </w:r>
    </w:p>
    <w:p w:rsidR="00C47259" w:rsidRPr="007916F2" w:rsidRDefault="00C47259" w:rsidP="00C47259">
      <w:pPr>
        <w:tabs>
          <w:tab w:val="left" w:pos="6915"/>
        </w:tabs>
        <w:autoSpaceDE w:val="0"/>
        <w:autoSpaceDN w:val="0"/>
        <w:adjustRightInd w:val="0"/>
        <w:spacing w:after="0" w:line="240" w:lineRule="auto"/>
        <w:ind w:firstLine="567"/>
        <w:jc w:val="right"/>
        <w:rPr>
          <w:rFonts w:ascii="Book Antiqua" w:hAnsi="Book Antiqua"/>
          <w:b/>
          <w:bCs/>
          <w:i/>
          <w:iCs/>
          <w:sz w:val="26"/>
          <w:szCs w:val="26"/>
          <w:lang w:val="uk-UA"/>
        </w:rPr>
      </w:pPr>
      <w:r w:rsidRPr="007916F2">
        <w:rPr>
          <w:rFonts w:ascii="Book Antiqua" w:hAnsi="Book Antiqua"/>
          <w:bCs/>
          <w:i/>
          <w:iCs/>
          <w:sz w:val="26"/>
          <w:szCs w:val="26"/>
          <w:lang w:val="uk-UA"/>
        </w:rPr>
        <w:t>(Житомирський державний університет імені Івана Франка)</w:t>
      </w:r>
    </w:p>
    <w:p w:rsidR="00C47259" w:rsidRPr="007916F2" w:rsidRDefault="00C47259" w:rsidP="00C47259">
      <w:pPr>
        <w:widowControl w:val="0"/>
        <w:shd w:val="clear" w:color="auto" w:fill="FFFFFF"/>
        <w:tabs>
          <w:tab w:val="left" w:pos="6915"/>
        </w:tabs>
        <w:spacing w:after="0" w:line="240" w:lineRule="auto"/>
        <w:ind w:firstLine="567"/>
        <w:jc w:val="center"/>
        <w:rPr>
          <w:rFonts w:ascii="Book Antiqua" w:hAnsi="Book Antiqua"/>
          <w:b/>
          <w:color w:val="000000"/>
          <w:spacing w:val="-1"/>
          <w:sz w:val="26"/>
          <w:szCs w:val="26"/>
          <w:lang w:val="uk-UA"/>
        </w:rPr>
      </w:pPr>
    </w:p>
    <w:p w:rsidR="00C47259" w:rsidRPr="007916F2" w:rsidRDefault="00C47259" w:rsidP="00C47259">
      <w:pPr>
        <w:widowControl w:val="0"/>
        <w:shd w:val="clear" w:color="auto" w:fill="FFFFFF"/>
        <w:tabs>
          <w:tab w:val="left" w:pos="6915"/>
        </w:tabs>
        <w:spacing w:after="0" w:line="240" w:lineRule="auto"/>
        <w:ind w:firstLine="567"/>
        <w:jc w:val="center"/>
        <w:rPr>
          <w:rFonts w:ascii="Book Antiqua" w:hAnsi="Book Antiqua"/>
          <w:b/>
          <w:color w:val="000000"/>
          <w:spacing w:val="-1"/>
          <w:sz w:val="26"/>
          <w:szCs w:val="26"/>
          <w:lang w:val="uk-UA"/>
        </w:rPr>
      </w:pPr>
      <w:r w:rsidRPr="007916F2">
        <w:rPr>
          <w:rFonts w:ascii="Book Antiqua" w:hAnsi="Book Antiqua"/>
          <w:b/>
          <w:color w:val="000000"/>
          <w:spacing w:val="-1"/>
          <w:sz w:val="26"/>
          <w:szCs w:val="26"/>
          <w:lang w:val="uk-UA"/>
        </w:rPr>
        <w:t xml:space="preserve">Соціально-історичні моделі університетської освіти </w:t>
      </w:r>
    </w:p>
    <w:p w:rsidR="00C47259" w:rsidRPr="007916F2" w:rsidRDefault="00C47259" w:rsidP="00C47259">
      <w:pPr>
        <w:widowControl w:val="0"/>
        <w:shd w:val="clear" w:color="auto" w:fill="FFFFFF"/>
        <w:tabs>
          <w:tab w:val="left" w:pos="6915"/>
        </w:tabs>
        <w:spacing w:after="0" w:line="240" w:lineRule="auto"/>
        <w:ind w:firstLine="567"/>
        <w:jc w:val="both"/>
        <w:rPr>
          <w:rFonts w:ascii="Book Antiqua" w:hAnsi="Book Antiqua"/>
          <w:color w:val="000000"/>
          <w:spacing w:val="-1"/>
          <w:sz w:val="26"/>
          <w:szCs w:val="26"/>
          <w:lang w:val="uk-UA"/>
        </w:rPr>
      </w:pPr>
      <w:r w:rsidRPr="007916F2">
        <w:rPr>
          <w:rFonts w:ascii="Book Antiqua" w:hAnsi="Book Antiqua"/>
          <w:color w:val="000000"/>
          <w:spacing w:val="-1"/>
          <w:sz w:val="26"/>
          <w:szCs w:val="26"/>
          <w:lang w:val="uk-UA"/>
        </w:rPr>
        <w:t>З часів заснування і до сьогодні університет відіграє провідну роль у процесі набуття і передачі досвіду від старшого покоління до молодшого, забезпечує майбуття професіоналами нового покоління, виробляє високоякісний людський та соціальний капітал, а вдосконалення його діяльності на сучасному етапі реформування вищої освіти перебуває у прямій залежності від використання традицій університетської освіти, накопичених протягом її історичного розвитку (О. </w:t>
      </w:r>
      <w:proofErr w:type="spellStart"/>
      <w:r w:rsidRPr="007916F2">
        <w:rPr>
          <w:rFonts w:ascii="Book Antiqua" w:hAnsi="Book Antiqua"/>
          <w:color w:val="000000"/>
          <w:spacing w:val="-1"/>
          <w:sz w:val="26"/>
          <w:szCs w:val="26"/>
          <w:lang w:val="uk-UA"/>
        </w:rPr>
        <w:t>Глузман</w:t>
      </w:r>
      <w:proofErr w:type="spellEnd"/>
      <w:r w:rsidRPr="007916F2">
        <w:rPr>
          <w:rFonts w:ascii="Book Antiqua" w:hAnsi="Book Antiqua"/>
          <w:color w:val="000000"/>
          <w:spacing w:val="-1"/>
          <w:sz w:val="26"/>
          <w:szCs w:val="26"/>
          <w:lang w:val="uk-UA"/>
        </w:rPr>
        <w:t xml:space="preserve">, </w:t>
      </w:r>
      <w:proofErr w:type="spellStart"/>
      <w:r w:rsidRPr="007916F2">
        <w:rPr>
          <w:rFonts w:ascii="Book Antiqua" w:hAnsi="Book Antiqua"/>
          <w:color w:val="000000"/>
          <w:spacing w:val="-1"/>
          <w:sz w:val="26"/>
          <w:szCs w:val="26"/>
          <w:lang w:val="uk-UA"/>
        </w:rPr>
        <w:t>О.Джуринський</w:t>
      </w:r>
      <w:proofErr w:type="spellEnd"/>
      <w:r w:rsidRPr="007916F2">
        <w:rPr>
          <w:rFonts w:ascii="Book Antiqua" w:hAnsi="Book Antiqua"/>
          <w:color w:val="000000"/>
          <w:spacing w:val="-1"/>
          <w:sz w:val="26"/>
          <w:szCs w:val="26"/>
          <w:lang w:val="uk-UA"/>
        </w:rPr>
        <w:t>, К. Лавриненко-</w:t>
      </w:r>
      <w:proofErr w:type="spellStart"/>
      <w:r w:rsidRPr="007916F2">
        <w:rPr>
          <w:rFonts w:ascii="Book Antiqua" w:hAnsi="Book Antiqua"/>
          <w:color w:val="000000"/>
          <w:spacing w:val="-1"/>
          <w:sz w:val="26"/>
          <w:szCs w:val="26"/>
          <w:lang w:val="uk-UA"/>
        </w:rPr>
        <w:t>Омецинська</w:t>
      </w:r>
      <w:proofErr w:type="spellEnd"/>
      <w:r w:rsidRPr="007916F2">
        <w:rPr>
          <w:rFonts w:ascii="Book Antiqua" w:hAnsi="Book Antiqua"/>
          <w:color w:val="000000"/>
          <w:spacing w:val="-1"/>
          <w:sz w:val="26"/>
          <w:szCs w:val="26"/>
          <w:lang w:val="uk-UA"/>
        </w:rPr>
        <w:t>, Ю. </w:t>
      </w:r>
      <w:proofErr w:type="spellStart"/>
      <w:r w:rsidRPr="007916F2">
        <w:rPr>
          <w:rFonts w:ascii="Book Antiqua" w:hAnsi="Book Antiqua"/>
          <w:color w:val="000000"/>
          <w:spacing w:val="-1"/>
          <w:sz w:val="26"/>
          <w:szCs w:val="26"/>
          <w:lang w:val="uk-UA"/>
        </w:rPr>
        <w:t>Марголіс</w:t>
      </w:r>
      <w:proofErr w:type="spellEnd"/>
      <w:r w:rsidRPr="007916F2">
        <w:rPr>
          <w:rFonts w:ascii="Book Antiqua" w:hAnsi="Book Antiqua"/>
          <w:color w:val="000000"/>
          <w:spacing w:val="-1"/>
          <w:sz w:val="26"/>
          <w:szCs w:val="26"/>
          <w:lang w:val="uk-UA"/>
        </w:rPr>
        <w:t>, О. </w:t>
      </w:r>
      <w:proofErr w:type="spellStart"/>
      <w:r w:rsidRPr="007916F2">
        <w:rPr>
          <w:rFonts w:ascii="Book Antiqua" w:hAnsi="Book Antiqua"/>
          <w:color w:val="000000"/>
          <w:spacing w:val="-1"/>
          <w:sz w:val="26"/>
          <w:szCs w:val="26"/>
          <w:lang w:val="uk-UA"/>
        </w:rPr>
        <w:t>Мещанінов</w:t>
      </w:r>
      <w:proofErr w:type="spellEnd"/>
      <w:r w:rsidRPr="007916F2">
        <w:rPr>
          <w:rFonts w:ascii="Book Antiqua" w:hAnsi="Book Antiqua"/>
          <w:color w:val="000000"/>
          <w:spacing w:val="-1"/>
          <w:sz w:val="26"/>
          <w:szCs w:val="26"/>
          <w:lang w:val="uk-UA"/>
        </w:rPr>
        <w:t>, К. Поляков, Г. </w:t>
      </w:r>
      <w:proofErr w:type="spellStart"/>
      <w:r w:rsidRPr="007916F2">
        <w:rPr>
          <w:rFonts w:ascii="Book Antiqua" w:hAnsi="Book Antiqua"/>
          <w:color w:val="000000"/>
          <w:spacing w:val="-1"/>
          <w:sz w:val="26"/>
          <w:szCs w:val="26"/>
          <w:lang w:val="uk-UA"/>
        </w:rPr>
        <w:t>Тішкін</w:t>
      </w:r>
      <w:proofErr w:type="spellEnd"/>
      <w:r w:rsidRPr="007916F2">
        <w:rPr>
          <w:rFonts w:ascii="Book Antiqua" w:hAnsi="Book Antiqua"/>
          <w:color w:val="000000"/>
          <w:spacing w:val="-1"/>
          <w:sz w:val="26"/>
          <w:szCs w:val="26"/>
          <w:lang w:val="uk-UA"/>
        </w:rPr>
        <w:t xml:space="preserve">). </w:t>
      </w:r>
      <w:bookmarkStart w:id="0" w:name="_GoBack"/>
      <w:bookmarkEnd w:id="0"/>
    </w:p>
    <w:p w:rsidR="00C47259" w:rsidRPr="007916F2" w:rsidRDefault="00C47259" w:rsidP="00C47259">
      <w:pPr>
        <w:tabs>
          <w:tab w:val="left" w:pos="6915"/>
        </w:tabs>
        <w:spacing w:after="0" w:line="240" w:lineRule="auto"/>
        <w:ind w:firstLine="567"/>
        <w:jc w:val="both"/>
        <w:rPr>
          <w:rFonts w:ascii="Book Antiqua" w:hAnsi="Book Antiqua"/>
          <w:color w:val="000000"/>
          <w:sz w:val="26"/>
          <w:szCs w:val="26"/>
          <w:lang w:val="uk-UA"/>
        </w:rPr>
      </w:pPr>
      <w:r w:rsidRPr="007916F2">
        <w:rPr>
          <w:rFonts w:ascii="Book Antiqua" w:hAnsi="Book Antiqua"/>
          <w:color w:val="000000"/>
          <w:sz w:val="26"/>
          <w:szCs w:val="26"/>
          <w:lang w:val="uk-UA"/>
        </w:rPr>
        <w:t>Ідея університету у сучасному світі, у просторі людської культури розкривається у самій назві "</w:t>
      </w:r>
      <w:proofErr w:type="spellStart"/>
      <w:r w:rsidRPr="007916F2">
        <w:rPr>
          <w:rFonts w:ascii="Book Antiqua" w:hAnsi="Book Antiqua"/>
          <w:i/>
          <w:color w:val="000000"/>
          <w:sz w:val="26"/>
          <w:szCs w:val="26"/>
          <w:lang w:val="uk-UA"/>
        </w:rPr>
        <w:t>Universitas</w:t>
      </w:r>
      <w:proofErr w:type="spellEnd"/>
      <w:r w:rsidRPr="007916F2">
        <w:rPr>
          <w:rFonts w:ascii="Book Antiqua" w:hAnsi="Book Antiqua"/>
          <w:i/>
          <w:color w:val="000000"/>
          <w:sz w:val="26"/>
          <w:szCs w:val="26"/>
          <w:lang w:val="uk-UA"/>
        </w:rPr>
        <w:t>".</w:t>
      </w:r>
      <w:r w:rsidRPr="007916F2">
        <w:rPr>
          <w:rFonts w:ascii="Book Antiqua" w:hAnsi="Book Antiqua"/>
          <w:color w:val="000000"/>
          <w:sz w:val="26"/>
          <w:szCs w:val="26"/>
          <w:lang w:val="uk-UA"/>
        </w:rPr>
        <w:t xml:space="preserve"> У основі терміну </w:t>
      </w:r>
      <w:r w:rsidRPr="007916F2">
        <w:rPr>
          <w:rFonts w:ascii="Book Antiqua" w:hAnsi="Book Antiqua"/>
          <w:i/>
          <w:color w:val="000000"/>
          <w:sz w:val="26"/>
          <w:szCs w:val="26"/>
          <w:lang w:val="uk-UA"/>
        </w:rPr>
        <w:t>"університет"</w:t>
      </w:r>
      <w:r w:rsidRPr="007916F2">
        <w:rPr>
          <w:rFonts w:ascii="Book Antiqua" w:hAnsi="Book Antiqua"/>
          <w:color w:val="000000"/>
          <w:sz w:val="26"/>
          <w:szCs w:val="26"/>
          <w:lang w:val="uk-UA"/>
        </w:rPr>
        <w:t xml:space="preserve"> латинський прикметник "</w:t>
      </w:r>
      <w:proofErr w:type="spellStart"/>
      <w:r w:rsidRPr="007916F2">
        <w:rPr>
          <w:rFonts w:ascii="Book Antiqua" w:hAnsi="Book Antiqua"/>
          <w:i/>
          <w:color w:val="000000"/>
          <w:sz w:val="26"/>
          <w:szCs w:val="26"/>
          <w:lang w:val="uk-UA"/>
        </w:rPr>
        <w:t>universitas</w:t>
      </w:r>
      <w:proofErr w:type="spellEnd"/>
      <w:r w:rsidRPr="007916F2">
        <w:rPr>
          <w:rFonts w:ascii="Book Antiqua" w:hAnsi="Book Antiqua"/>
          <w:i/>
          <w:color w:val="000000"/>
          <w:sz w:val="26"/>
          <w:szCs w:val="26"/>
          <w:lang w:val="uk-UA"/>
        </w:rPr>
        <w:t>"</w:t>
      </w:r>
      <w:r w:rsidRPr="007916F2">
        <w:rPr>
          <w:rFonts w:ascii="Book Antiqua" w:hAnsi="Book Antiqua"/>
          <w:color w:val="000000"/>
          <w:sz w:val="26"/>
          <w:szCs w:val="26"/>
          <w:lang w:val="uk-UA"/>
        </w:rPr>
        <w:t xml:space="preserve"> – "загальний", "всезагальний", "той, що відноситься до всього" (у порівнянні "</w:t>
      </w:r>
      <w:proofErr w:type="spellStart"/>
      <w:r w:rsidRPr="007916F2">
        <w:rPr>
          <w:rFonts w:ascii="Book Antiqua" w:hAnsi="Book Antiqua"/>
          <w:i/>
          <w:color w:val="000000"/>
          <w:sz w:val="26"/>
          <w:szCs w:val="26"/>
          <w:lang w:val="uk-UA"/>
        </w:rPr>
        <w:t>universus</w:t>
      </w:r>
      <w:proofErr w:type="spellEnd"/>
      <w:r w:rsidRPr="007916F2">
        <w:rPr>
          <w:rFonts w:ascii="Book Antiqua" w:hAnsi="Book Antiqua"/>
          <w:color w:val="000000"/>
          <w:sz w:val="26"/>
          <w:szCs w:val="26"/>
          <w:lang w:val="uk-UA"/>
        </w:rPr>
        <w:t xml:space="preserve"> – "весь", "цілий", що складається із – "</w:t>
      </w:r>
      <w:proofErr w:type="spellStart"/>
      <w:r w:rsidRPr="007916F2">
        <w:rPr>
          <w:rFonts w:ascii="Book Antiqua" w:hAnsi="Book Antiqua"/>
          <w:i/>
          <w:color w:val="000000"/>
          <w:sz w:val="26"/>
          <w:szCs w:val="26"/>
          <w:lang w:val="uk-UA"/>
        </w:rPr>
        <w:t>unus</w:t>
      </w:r>
      <w:proofErr w:type="spellEnd"/>
      <w:r w:rsidRPr="007916F2">
        <w:rPr>
          <w:rFonts w:ascii="Book Antiqua" w:hAnsi="Book Antiqua"/>
          <w:color w:val="000000"/>
          <w:sz w:val="26"/>
          <w:szCs w:val="26"/>
          <w:lang w:val="uk-UA"/>
        </w:rPr>
        <w:t>" – "один", "єдиний" і "</w:t>
      </w:r>
      <w:proofErr w:type="spellStart"/>
      <w:r w:rsidRPr="007916F2">
        <w:rPr>
          <w:rFonts w:ascii="Book Antiqua" w:hAnsi="Book Antiqua"/>
          <w:i/>
          <w:color w:val="000000"/>
          <w:sz w:val="26"/>
          <w:szCs w:val="26"/>
          <w:lang w:val="uk-UA"/>
        </w:rPr>
        <w:t>versus</w:t>
      </w:r>
      <w:proofErr w:type="spellEnd"/>
      <w:r w:rsidRPr="007916F2">
        <w:rPr>
          <w:rFonts w:ascii="Book Antiqua" w:hAnsi="Book Antiqua"/>
          <w:color w:val="000000"/>
          <w:sz w:val="26"/>
          <w:szCs w:val="26"/>
          <w:lang w:val="uk-UA"/>
        </w:rPr>
        <w:t>" – спрямований, такий, що відноситься до...). Тобто у зміст терміну "</w:t>
      </w:r>
      <w:proofErr w:type="spellStart"/>
      <w:r w:rsidRPr="007916F2">
        <w:rPr>
          <w:rFonts w:ascii="Book Antiqua" w:hAnsi="Book Antiqua"/>
          <w:i/>
          <w:color w:val="000000"/>
          <w:sz w:val="26"/>
          <w:szCs w:val="26"/>
          <w:lang w:val="uk-UA"/>
        </w:rPr>
        <w:t>universum</w:t>
      </w:r>
      <w:proofErr w:type="spellEnd"/>
      <w:r w:rsidRPr="007916F2">
        <w:rPr>
          <w:rFonts w:ascii="Book Antiqua" w:hAnsi="Book Antiqua"/>
          <w:i/>
          <w:color w:val="000000"/>
          <w:sz w:val="26"/>
          <w:szCs w:val="26"/>
          <w:lang w:val="uk-UA"/>
        </w:rPr>
        <w:t>"</w:t>
      </w:r>
      <w:r w:rsidRPr="007916F2">
        <w:rPr>
          <w:rFonts w:ascii="Book Antiqua" w:hAnsi="Book Antiqua"/>
          <w:color w:val="000000"/>
          <w:sz w:val="26"/>
          <w:szCs w:val="26"/>
          <w:lang w:val="uk-UA"/>
        </w:rPr>
        <w:t xml:space="preserve"> вкладається значення – побудова та утримання універсальної цілісності [1, с. 138-140].</w:t>
      </w:r>
    </w:p>
    <w:p w:rsidR="00C47259" w:rsidRPr="007916F2" w:rsidRDefault="00C47259" w:rsidP="00C47259">
      <w:pPr>
        <w:widowControl w:val="0"/>
        <w:shd w:val="clear" w:color="auto" w:fill="FFFFFF"/>
        <w:tabs>
          <w:tab w:val="left" w:pos="6915"/>
        </w:tabs>
        <w:spacing w:after="0" w:line="240" w:lineRule="auto"/>
        <w:ind w:firstLine="567"/>
        <w:jc w:val="both"/>
        <w:rPr>
          <w:rFonts w:ascii="Book Antiqua" w:hAnsi="Book Antiqua"/>
          <w:color w:val="000000"/>
          <w:sz w:val="26"/>
          <w:szCs w:val="26"/>
          <w:lang w:val="uk-UA"/>
        </w:rPr>
      </w:pPr>
      <w:r w:rsidRPr="007916F2">
        <w:rPr>
          <w:rFonts w:ascii="Book Antiqua" w:hAnsi="Book Antiqua"/>
          <w:color w:val="000000"/>
          <w:sz w:val="26"/>
          <w:szCs w:val="26"/>
          <w:lang w:val="uk-UA"/>
        </w:rPr>
        <w:t xml:space="preserve">Оскільки всяке товариство, купецька </w:t>
      </w:r>
      <w:proofErr w:type="spellStart"/>
      <w:r w:rsidRPr="007916F2">
        <w:rPr>
          <w:rFonts w:ascii="Book Antiqua" w:hAnsi="Book Antiqua"/>
          <w:color w:val="000000"/>
          <w:sz w:val="26"/>
          <w:szCs w:val="26"/>
          <w:lang w:val="uk-UA"/>
        </w:rPr>
        <w:t>ганза</w:t>
      </w:r>
      <w:proofErr w:type="spellEnd"/>
      <w:r w:rsidRPr="007916F2">
        <w:rPr>
          <w:rFonts w:ascii="Book Antiqua" w:hAnsi="Book Antiqua"/>
          <w:color w:val="000000"/>
          <w:sz w:val="26"/>
          <w:szCs w:val="26"/>
          <w:lang w:val="uk-UA"/>
        </w:rPr>
        <w:t xml:space="preserve">, гільдія або </w:t>
      </w:r>
      <w:proofErr w:type="spellStart"/>
      <w:r w:rsidRPr="007916F2">
        <w:rPr>
          <w:rFonts w:ascii="Book Antiqua" w:hAnsi="Book Antiqua"/>
          <w:color w:val="000000"/>
          <w:sz w:val="26"/>
          <w:szCs w:val="26"/>
          <w:lang w:val="uk-UA"/>
        </w:rPr>
        <w:t>торгівельно</w:t>
      </w:r>
      <w:proofErr w:type="spellEnd"/>
      <w:r w:rsidRPr="007916F2">
        <w:rPr>
          <w:rFonts w:ascii="Book Antiqua" w:hAnsi="Book Antiqua"/>
          <w:color w:val="000000"/>
          <w:sz w:val="26"/>
          <w:szCs w:val="26"/>
          <w:lang w:val="uk-UA"/>
        </w:rPr>
        <w:t>-промисловий цех в середні віки називався "</w:t>
      </w:r>
      <w:proofErr w:type="spellStart"/>
      <w:r w:rsidRPr="007916F2">
        <w:rPr>
          <w:rFonts w:ascii="Book Antiqua" w:hAnsi="Book Antiqua"/>
          <w:i/>
          <w:color w:val="000000"/>
          <w:sz w:val="26"/>
          <w:szCs w:val="26"/>
          <w:lang w:val="uk-UA"/>
        </w:rPr>
        <w:t>universitas</w:t>
      </w:r>
      <w:proofErr w:type="spellEnd"/>
      <w:r w:rsidRPr="007916F2">
        <w:rPr>
          <w:rFonts w:ascii="Book Antiqua" w:hAnsi="Book Antiqua"/>
          <w:i/>
          <w:color w:val="000000"/>
          <w:sz w:val="26"/>
          <w:szCs w:val="26"/>
          <w:lang w:val="uk-UA"/>
        </w:rPr>
        <w:t>"</w:t>
      </w:r>
      <w:r w:rsidRPr="007916F2">
        <w:rPr>
          <w:rFonts w:ascii="Book Antiqua" w:hAnsi="Book Antiqua"/>
          <w:color w:val="000000"/>
          <w:sz w:val="26"/>
          <w:szCs w:val="26"/>
          <w:lang w:val="uk-UA"/>
        </w:rPr>
        <w:t xml:space="preserve">, то представники педагогічного і вченого </w:t>
      </w:r>
      <w:proofErr w:type="spellStart"/>
      <w:r w:rsidRPr="007916F2">
        <w:rPr>
          <w:rFonts w:ascii="Book Antiqua" w:hAnsi="Book Antiqua"/>
          <w:color w:val="000000"/>
          <w:sz w:val="26"/>
          <w:szCs w:val="26"/>
          <w:lang w:val="uk-UA"/>
        </w:rPr>
        <w:t>ремесел</w:t>
      </w:r>
      <w:proofErr w:type="spellEnd"/>
      <w:r w:rsidRPr="007916F2">
        <w:rPr>
          <w:rFonts w:ascii="Book Antiqua" w:hAnsi="Book Antiqua"/>
          <w:color w:val="000000"/>
          <w:sz w:val="26"/>
          <w:szCs w:val="26"/>
          <w:lang w:val="uk-UA"/>
        </w:rPr>
        <w:t xml:space="preserve"> стали називатися </w:t>
      </w:r>
      <w:r w:rsidRPr="007916F2">
        <w:rPr>
          <w:rFonts w:ascii="Book Antiqua" w:hAnsi="Book Antiqua"/>
          <w:i/>
          <w:color w:val="000000"/>
          <w:sz w:val="26"/>
          <w:szCs w:val="26"/>
          <w:lang w:val="uk-UA"/>
        </w:rPr>
        <w:t>"</w:t>
      </w:r>
      <w:proofErr w:type="spellStart"/>
      <w:r w:rsidRPr="007916F2">
        <w:rPr>
          <w:rFonts w:ascii="Book Antiqua" w:hAnsi="Book Antiqua"/>
          <w:i/>
          <w:color w:val="000000"/>
          <w:sz w:val="26"/>
          <w:szCs w:val="26"/>
          <w:lang w:val="uk-UA"/>
        </w:rPr>
        <w:t>Universitas</w:t>
      </w:r>
      <w:proofErr w:type="spellEnd"/>
      <w:r w:rsidRPr="007916F2">
        <w:rPr>
          <w:rFonts w:ascii="Book Antiqua" w:hAnsi="Book Antiqua"/>
          <w:i/>
          <w:color w:val="000000"/>
          <w:sz w:val="26"/>
          <w:szCs w:val="26"/>
          <w:lang w:val="uk-UA"/>
        </w:rPr>
        <w:t xml:space="preserve"> </w:t>
      </w:r>
      <w:proofErr w:type="spellStart"/>
      <w:r w:rsidRPr="007916F2">
        <w:rPr>
          <w:rFonts w:ascii="Book Antiqua" w:hAnsi="Book Antiqua"/>
          <w:i/>
          <w:color w:val="000000"/>
          <w:sz w:val="26"/>
          <w:szCs w:val="26"/>
          <w:lang w:val="uk-UA"/>
        </w:rPr>
        <w:t>Studii</w:t>
      </w:r>
      <w:proofErr w:type="spellEnd"/>
      <w:r w:rsidRPr="007916F2">
        <w:rPr>
          <w:rFonts w:ascii="Book Antiqua" w:hAnsi="Book Antiqua"/>
          <w:color w:val="000000"/>
          <w:sz w:val="26"/>
          <w:szCs w:val="26"/>
          <w:lang w:val="uk-UA"/>
        </w:rPr>
        <w:t xml:space="preserve">" (вища освіта) або просто </w:t>
      </w:r>
      <w:r w:rsidRPr="007916F2">
        <w:rPr>
          <w:rFonts w:ascii="Book Antiqua" w:hAnsi="Book Antiqua"/>
          <w:i/>
          <w:color w:val="000000"/>
          <w:sz w:val="26"/>
          <w:szCs w:val="26"/>
          <w:lang w:val="uk-UA"/>
        </w:rPr>
        <w:t>"</w:t>
      </w:r>
      <w:proofErr w:type="spellStart"/>
      <w:r w:rsidRPr="007916F2">
        <w:rPr>
          <w:rFonts w:ascii="Book Antiqua" w:hAnsi="Book Antiqua"/>
          <w:i/>
          <w:color w:val="000000"/>
          <w:sz w:val="26"/>
          <w:szCs w:val="26"/>
          <w:lang w:val="uk-UA"/>
        </w:rPr>
        <w:t>Universitas</w:t>
      </w:r>
      <w:proofErr w:type="spellEnd"/>
      <w:r w:rsidRPr="007916F2">
        <w:rPr>
          <w:rFonts w:ascii="Book Antiqua" w:hAnsi="Book Antiqua"/>
          <w:i/>
          <w:color w:val="000000"/>
          <w:sz w:val="26"/>
          <w:szCs w:val="26"/>
          <w:lang w:val="uk-UA"/>
        </w:rPr>
        <w:t xml:space="preserve"> </w:t>
      </w:r>
      <w:proofErr w:type="spellStart"/>
      <w:r w:rsidRPr="007916F2">
        <w:rPr>
          <w:rFonts w:ascii="Book Antiqua" w:hAnsi="Book Antiqua"/>
          <w:i/>
          <w:color w:val="000000"/>
          <w:sz w:val="26"/>
          <w:szCs w:val="26"/>
          <w:lang w:val="uk-UA"/>
        </w:rPr>
        <w:t>Studentium</w:t>
      </w:r>
      <w:proofErr w:type="spellEnd"/>
      <w:r w:rsidRPr="007916F2">
        <w:rPr>
          <w:rFonts w:ascii="Book Antiqua" w:hAnsi="Book Antiqua"/>
          <w:color w:val="000000"/>
          <w:sz w:val="26"/>
          <w:szCs w:val="26"/>
          <w:lang w:val="uk-UA"/>
        </w:rPr>
        <w:t>" (студенти). Згодом закріпилася назва "</w:t>
      </w:r>
      <w:proofErr w:type="spellStart"/>
      <w:r w:rsidRPr="007916F2">
        <w:rPr>
          <w:rFonts w:ascii="Book Antiqua" w:hAnsi="Book Antiqua"/>
          <w:i/>
          <w:color w:val="000000"/>
          <w:sz w:val="26"/>
          <w:szCs w:val="26"/>
          <w:lang w:val="uk-UA"/>
        </w:rPr>
        <w:t>Universitas</w:t>
      </w:r>
      <w:proofErr w:type="spellEnd"/>
      <w:r w:rsidRPr="007916F2">
        <w:rPr>
          <w:rFonts w:ascii="Book Antiqua" w:hAnsi="Book Antiqua"/>
          <w:i/>
          <w:color w:val="000000"/>
          <w:sz w:val="26"/>
          <w:szCs w:val="26"/>
          <w:lang w:val="uk-UA"/>
        </w:rPr>
        <w:t xml:space="preserve"> </w:t>
      </w:r>
      <w:proofErr w:type="spellStart"/>
      <w:r w:rsidRPr="007916F2">
        <w:rPr>
          <w:rFonts w:ascii="Book Antiqua" w:hAnsi="Book Antiqua"/>
          <w:i/>
          <w:color w:val="000000"/>
          <w:sz w:val="26"/>
          <w:szCs w:val="26"/>
          <w:lang w:val="uk-UA"/>
        </w:rPr>
        <w:t>Magistrorum</w:t>
      </w:r>
      <w:proofErr w:type="spellEnd"/>
      <w:r w:rsidRPr="007916F2">
        <w:rPr>
          <w:rFonts w:ascii="Book Antiqua" w:hAnsi="Book Antiqua"/>
          <w:i/>
          <w:color w:val="000000"/>
          <w:sz w:val="26"/>
          <w:szCs w:val="26"/>
          <w:lang w:val="uk-UA"/>
        </w:rPr>
        <w:t xml:space="preserve"> </w:t>
      </w:r>
      <w:proofErr w:type="spellStart"/>
      <w:r w:rsidRPr="007916F2">
        <w:rPr>
          <w:rFonts w:ascii="Book Antiqua" w:hAnsi="Book Antiqua"/>
          <w:i/>
          <w:color w:val="000000"/>
          <w:sz w:val="26"/>
          <w:szCs w:val="26"/>
          <w:lang w:val="uk-UA"/>
        </w:rPr>
        <w:t>et</w:t>
      </w:r>
      <w:proofErr w:type="spellEnd"/>
      <w:r w:rsidRPr="007916F2">
        <w:rPr>
          <w:rFonts w:ascii="Book Antiqua" w:hAnsi="Book Antiqua"/>
          <w:i/>
          <w:color w:val="000000"/>
          <w:sz w:val="26"/>
          <w:szCs w:val="26"/>
          <w:lang w:val="uk-UA"/>
        </w:rPr>
        <w:t xml:space="preserve"> </w:t>
      </w:r>
      <w:proofErr w:type="spellStart"/>
      <w:r w:rsidRPr="007916F2">
        <w:rPr>
          <w:rFonts w:ascii="Book Antiqua" w:hAnsi="Book Antiqua"/>
          <w:i/>
          <w:color w:val="000000"/>
          <w:sz w:val="26"/>
          <w:szCs w:val="26"/>
          <w:lang w:val="uk-UA"/>
        </w:rPr>
        <w:t>Scholarium</w:t>
      </w:r>
      <w:proofErr w:type="spellEnd"/>
      <w:r w:rsidRPr="007916F2">
        <w:rPr>
          <w:rFonts w:ascii="Book Antiqua" w:hAnsi="Book Antiqua"/>
          <w:i/>
          <w:color w:val="000000"/>
          <w:sz w:val="26"/>
          <w:szCs w:val="26"/>
          <w:lang w:val="uk-UA"/>
        </w:rPr>
        <w:t xml:space="preserve">", </w:t>
      </w:r>
      <w:r w:rsidRPr="007916F2">
        <w:rPr>
          <w:rFonts w:ascii="Book Antiqua" w:hAnsi="Book Antiqua"/>
          <w:color w:val="000000"/>
          <w:sz w:val="26"/>
          <w:szCs w:val="26"/>
          <w:lang w:val="uk-UA"/>
        </w:rPr>
        <w:t>що стала прототипом сучасного терміну "університет" (</w:t>
      </w:r>
      <w:r w:rsidRPr="007916F2">
        <w:rPr>
          <w:rFonts w:ascii="Book Antiqua" w:hAnsi="Book Antiqua"/>
          <w:i/>
          <w:color w:val="000000"/>
          <w:sz w:val="26"/>
          <w:szCs w:val="26"/>
          <w:lang w:val="uk-UA"/>
        </w:rPr>
        <w:t>"</w:t>
      </w:r>
      <w:proofErr w:type="spellStart"/>
      <w:r w:rsidRPr="007916F2">
        <w:rPr>
          <w:rFonts w:ascii="Book Antiqua" w:hAnsi="Book Antiqua"/>
          <w:i/>
          <w:color w:val="000000"/>
          <w:sz w:val="26"/>
          <w:szCs w:val="26"/>
          <w:lang w:val="uk-UA"/>
        </w:rPr>
        <w:t>universitas</w:t>
      </w:r>
      <w:proofErr w:type="spellEnd"/>
      <w:r w:rsidRPr="007916F2">
        <w:rPr>
          <w:rFonts w:ascii="Book Antiqua" w:hAnsi="Book Antiqua"/>
          <w:i/>
          <w:color w:val="000000"/>
          <w:sz w:val="26"/>
          <w:szCs w:val="26"/>
          <w:lang w:val="uk-UA"/>
        </w:rPr>
        <w:t xml:space="preserve"> </w:t>
      </w:r>
      <w:r w:rsidRPr="007916F2">
        <w:rPr>
          <w:rFonts w:ascii="Book Antiqua" w:hAnsi="Book Antiqua"/>
          <w:color w:val="000000"/>
          <w:sz w:val="26"/>
          <w:szCs w:val="26"/>
          <w:lang w:val="uk-UA"/>
        </w:rPr>
        <w:t>" – вся школа) [2, с. 5-12].</w:t>
      </w:r>
    </w:p>
    <w:p w:rsidR="00C47259" w:rsidRPr="007916F2" w:rsidRDefault="00C47259" w:rsidP="00C47259">
      <w:pPr>
        <w:widowControl w:val="0"/>
        <w:shd w:val="clear" w:color="auto" w:fill="FFFFFF"/>
        <w:tabs>
          <w:tab w:val="left" w:pos="6915"/>
        </w:tabs>
        <w:spacing w:after="0" w:line="240" w:lineRule="auto"/>
        <w:ind w:firstLine="567"/>
        <w:jc w:val="both"/>
        <w:rPr>
          <w:rFonts w:ascii="Book Antiqua" w:hAnsi="Book Antiqua"/>
          <w:color w:val="000000"/>
          <w:spacing w:val="-1"/>
          <w:sz w:val="26"/>
          <w:szCs w:val="26"/>
          <w:lang w:val="uk-UA"/>
        </w:rPr>
      </w:pPr>
      <w:r w:rsidRPr="007916F2">
        <w:rPr>
          <w:rFonts w:ascii="Book Antiqua" w:hAnsi="Book Antiqua"/>
          <w:color w:val="000000"/>
          <w:spacing w:val="-1"/>
          <w:sz w:val="26"/>
          <w:szCs w:val="26"/>
          <w:lang w:val="uk-UA"/>
        </w:rPr>
        <w:t>З точки зору організаційного аспекту університетом називали результат об'єднання різних за типом вищих навчальних закладів. За таких умов основним призначенням університету стало здобуття людиною "сукупності" усіх видів знань. Історично склалося так, що саме в університетах народжувалося нове знання, формувалися наукові гіпотези та теорії, універсальні світоглядні позиції щодо життя та людини. Університет спрямовував свою діяльність на надання універсального знання молодим людям, які згодом утворювали інтелектуальну еліту суспільства. Разом з тим, університет завжди символізує органічну цілісність самої науки [3, с. 20].</w:t>
      </w:r>
    </w:p>
    <w:p w:rsidR="00C47259" w:rsidRPr="007916F2" w:rsidRDefault="00C47259" w:rsidP="00C47259">
      <w:pPr>
        <w:widowControl w:val="0"/>
        <w:shd w:val="clear" w:color="auto" w:fill="FFFFFF"/>
        <w:tabs>
          <w:tab w:val="left" w:pos="6915"/>
        </w:tabs>
        <w:spacing w:after="0" w:line="240" w:lineRule="auto"/>
        <w:ind w:firstLine="567"/>
        <w:jc w:val="both"/>
        <w:rPr>
          <w:rFonts w:ascii="Book Antiqua" w:hAnsi="Book Antiqua"/>
          <w:color w:val="000000"/>
          <w:spacing w:val="-1"/>
          <w:sz w:val="26"/>
          <w:szCs w:val="26"/>
          <w:lang w:val="uk-UA"/>
        </w:rPr>
      </w:pPr>
      <w:r w:rsidRPr="007916F2">
        <w:rPr>
          <w:rFonts w:ascii="Book Antiqua" w:hAnsi="Book Antiqua"/>
          <w:color w:val="000000"/>
          <w:spacing w:val="-1"/>
          <w:sz w:val="26"/>
          <w:szCs w:val="26"/>
          <w:lang w:val="uk-UA"/>
        </w:rPr>
        <w:lastRenderedPageBreak/>
        <w:t>Головними принципами, що притаманні університету незалежно від історичної епохи і характеру її розвитку, вважають: повноту пропонованого в університеті наукового знання; дух свободи творчості у процесі викладання та навчання; здатність університету до самооновлення шляхом підготовки викладачів та вчених [4, с. 131].</w:t>
      </w:r>
    </w:p>
    <w:p w:rsidR="00C47259" w:rsidRPr="007916F2" w:rsidRDefault="00C47259" w:rsidP="00C47259">
      <w:pPr>
        <w:widowControl w:val="0"/>
        <w:shd w:val="clear" w:color="auto" w:fill="FFFFFF"/>
        <w:tabs>
          <w:tab w:val="left" w:pos="6915"/>
        </w:tabs>
        <w:spacing w:after="0" w:line="240" w:lineRule="auto"/>
        <w:ind w:firstLine="567"/>
        <w:jc w:val="both"/>
        <w:rPr>
          <w:rFonts w:ascii="Book Antiqua" w:hAnsi="Book Antiqua"/>
          <w:color w:val="000000"/>
          <w:spacing w:val="-1"/>
          <w:sz w:val="26"/>
          <w:szCs w:val="26"/>
          <w:lang w:val="uk-UA"/>
        </w:rPr>
      </w:pPr>
      <w:r w:rsidRPr="007916F2">
        <w:rPr>
          <w:rFonts w:ascii="Book Antiqua" w:hAnsi="Book Antiqua"/>
          <w:color w:val="000000"/>
          <w:spacing w:val="-1"/>
          <w:sz w:val="26"/>
          <w:szCs w:val="26"/>
          <w:lang w:val="uk-UA"/>
        </w:rPr>
        <w:t xml:space="preserve">У ході </w:t>
      </w:r>
      <w:proofErr w:type="spellStart"/>
      <w:r w:rsidRPr="007916F2">
        <w:rPr>
          <w:rFonts w:ascii="Book Antiqua" w:hAnsi="Book Antiqua"/>
          <w:color w:val="000000"/>
          <w:spacing w:val="-1"/>
          <w:sz w:val="26"/>
          <w:szCs w:val="26"/>
          <w:lang w:val="uk-UA"/>
        </w:rPr>
        <w:t>інституціалізації</w:t>
      </w:r>
      <w:proofErr w:type="spellEnd"/>
      <w:r w:rsidRPr="007916F2">
        <w:rPr>
          <w:rFonts w:ascii="Book Antiqua" w:hAnsi="Book Antiqua"/>
          <w:color w:val="000000"/>
          <w:spacing w:val="-1"/>
          <w:sz w:val="26"/>
          <w:szCs w:val="26"/>
          <w:lang w:val="uk-UA"/>
        </w:rPr>
        <w:t xml:space="preserve"> вищої освіти університет пройшов дві стадії: </w:t>
      </w:r>
      <w:proofErr w:type="spellStart"/>
      <w:r w:rsidRPr="007916F2">
        <w:rPr>
          <w:rFonts w:ascii="Book Antiqua" w:hAnsi="Book Antiqua"/>
          <w:color w:val="000000"/>
          <w:spacing w:val="-1"/>
          <w:sz w:val="26"/>
          <w:szCs w:val="26"/>
          <w:lang w:val="uk-UA"/>
        </w:rPr>
        <w:t>доінституційну</w:t>
      </w:r>
      <w:proofErr w:type="spellEnd"/>
      <w:r w:rsidRPr="007916F2">
        <w:rPr>
          <w:rFonts w:ascii="Book Antiqua" w:hAnsi="Book Antiqua"/>
          <w:color w:val="000000"/>
          <w:spacing w:val="-1"/>
          <w:sz w:val="26"/>
          <w:szCs w:val="26"/>
          <w:lang w:val="uk-UA"/>
        </w:rPr>
        <w:t xml:space="preserve"> та інституційну, що визначались наявністю соціально значущих функцій, чіткого окреслення кола суб'єктів, що об’єднані стійкими стосунками організаційних засад, соціальних цінностей, норм поведінки людей у межах окресленого соціального інституту. Тобто, наявність лише соціально значущої функції ще не є ознакою завершення процесу інституалізації [5, с. 123].</w:t>
      </w:r>
    </w:p>
    <w:p w:rsidR="00C47259" w:rsidRPr="007916F2" w:rsidRDefault="00C47259" w:rsidP="00C47259">
      <w:pPr>
        <w:widowControl w:val="0"/>
        <w:shd w:val="clear" w:color="auto" w:fill="FFFFFF"/>
        <w:tabs>
          <w:tab w:val="left" w:pos="6915"/>
        </w:tabs>
        <w:spacing w:after="0" w:line="240" w:lineRule="auto"/>
        <w:ind w:firstLine="567"/>
        <w:jc w:val="both"/>
        <w:rPr>
          <w:rFonts w:ascii="Book Antiqua" w:hAnsi="Book Antiqua"/>
          <w:color w:val="000000"/>
          <w:spacing w:val="-1"/>
          <w:sz w:val="26"/>
          <w:szCs w:val="26"/>
          <w:lang w:val="uk-UA"/>
        </w:rPr>
      </w:pPr>
      <w:r w:rsidRPr="007916F2">
        <w:rPr>
          <w:rFonts w:ascii="Book Antiqua" w:hAnsi="Book Antiqua"/>
          <w:color w:val="000000"/>
          <w:spacing w:val="-1"/>
          <w:sz w:val="26"/>
          <w:szCs w:val="26"/>
          <w:lang w:val="uk-UA"/>
        </w:rPr>
        <w:t>За таких умов можна виділити дві базові соціально-історичні моделі університету: середньовічний університет (</w:t>
      </w:r>
      <w:proofErr w:type="spellStart"/>
      <w:r w:rsidRPr="007916F2">
        <w:rPr>
          <w:rFonts w:ascii="Book Antiqua" w:hAnsi="Book Antiqua"/>
          <w:color w:val="000000"/>
          <w:spacing w:val="-1"/>
          <w:sz w:val="26"/>
          <w:szCs w:val="26"/>
          <w:lang w:val="uk-UA"/>
        </w:rPr>
        <w:t>доінституційний</w:t>
      </w:r>
      <w:proofErr w:type="spellEnd"/>
      <w:r w:rsidRPr="007916F2">
        <w:rPr>
          <w:rFonts w:ascii="Book Antiqua" w:hAnsi="Book Antiqua"/>
          <w:color w:val="000000"/>
          <w:spacing w:val="-1"/>
          <w:sz w:val="26"/>
          <w:szCs w:val="26"/>
          <w:lang w:val="uk-UA"/>
        </w:rPr>
        <w:t xml:space="preserve"> етап) та класичний університет (інституційний етап).</w:t>
      </w:r>
    </w:p>
    <w:p w:rsidR="00C47259" w:rsidRPr="007916F2" w:rsidRDefault="00C47259" w:rsidP="00C47259">
      <w:pPr>
        <w:widowControl w:val="0"/>
        <w:tabs>
          <w:tab w:val="left" w:pos="6915"/>
        </w:tabs>
        <w:autoSpaceDE w:val="0"/>
        <w:autoSpaceDN w:val="0"/>
        <w:adjustRightInd w:val="0"/>
        <w:spacing w:after="0" w:line="240" w:lineRule="auto"/>
        <w:ind w:firstLine="567"/>
        <w:jc w:val="both"/>
        <w:rPr>
          <w:rFonts w:ascii="Book Antiqua" w:hAnsi="Book Antiqua"/>
          <w:color w:val="000000"/>
          <w:sz w:val="26"/>
          <w:szCs w:val="26"/>
          <w:lang w:val="uk-UA"/>
        </w:rPr>
      </w:pPr>
      <w:r w:rsidRPr="007916F2">
        <w:rPr>
          <w:rFonts w:ascii="Book Antiqua" w:hAnsi="Book Antiqua"/>
          <w:color w:val="000000"/>
          <w:sz w:val="26"/>
          <w:szCs w:val="26"/>
          <w:lang w:val="uk-UA"/>
        </w:rPr>
        <w:t>У історіографічній і педагогічній літературі визначаються суттєві характеристики середньовічного університету як соціального інституту.</w:t>
      </w:r>
    </w:p>
    <w:p w:rsidR="00C47259" w:rsidRPr="007916F2" w:rsidRDefault="00C47259" w:rsidP="00C47259">
      <w:pPr>
        <w:widowControl w:val="0"/>
        <w:tabs>
          <w:tab w:val="left" w:pos="6915"/>
        </w:tabs>
        <w:autoSpaceDE w:val="0"/>
        <w:autoSpaceDN w:val="0"/>
        <w:adjustRightInd w:val="0"/>
        <w:spacing w:after="0" w:line="240" w:lineRule="auto"/>
        <w:ind w:firstLine="567"/>
        <w:jc w:val="both"/>
        <w:rPr>
          <w:rFonts w:ascii="Book Antiqua" w:hAnsi="Book Antiqua"/>
          <w:color w:val="000000"/>
          <w:sz w:val="26"/>
          <w:szCs w:val="26"/>
          <w:lang w:val="uk-UA"/>
        </w:rPr>
      </w:pPr>
      <w:r w:rsidRPr="007916F2">
        <w:rPr>
          <w:rFonts w:ascii="Book Antiqua" w:hAnsi="Book Antiqua"/>
          <w:color w:val="000000"/>
          <w:sz w:val="26"/>
          <w:szCs w:val="26"/>
          <w:lang w:val="uk-UA"/>
        </w:rPr>
        <w:t xml:space="preserve">У цей час з поняттям </w:t>
      </w:r>
      <w:r w:rsidRPr="007916F2">
        <w:rPr>
          <w:rFonts w:ascii="Book Antiqua" w:hAnsi="Book Antiqua"/>
          <w:i/>
          <w:color w:val="000000"/>
          <w:sz w:val="26"/>
          <w:szCs w:val="26"/>
          <w:lang w:val="uk-UA"/>
        </w:rPr>
        <w:t>університет</w:t>
      </w:r>
      <w:r w:rsidRPr="007916F2">
        <w:rPr>
          <w:rFonts w:ascii="Book Antiqua" w:hAnsi="Book Antiqua"/>
          <w:color w:val="000000"/>
          <w:sz w:val="26"/>
          <w:szCs w:val="26"/>
          <w:lang w:val="uk-UA"/>
        </w:rPr>
        <w:t xml:space="preserve"> пов’язують уявлення про вищий навчальний заклад, який, реалізуючи вільне викладання і розвиток усіх галузей науки (</w:t>
      </w:r>
      <w:proofErr w:type="spellStart"/>
      <w:r w:rsidRPr="007916F2">
        <w:rPr>
          <w:rFonts w:ascii="Book Antiqua" w:hAnsi="Book Antiqua"/>
          <w:i/>
          <w:color w:val="000000"/>
          <w:sz w:val="26"/>
          <w:szCs w:val="26"/>
          <w:lang w:val="uk-UA"/>
        </w:rPr>
        <w:t>universitas</w:t>
      </w:r>
      <w:proofErr w:type="spellEnd"/>
      <w:r w:rsidRPr="007916F2">
        <w:rPr>
          <w:rFonts w:ascii="Book Antiqua" w:hAnsi="Book Antiqua"/>
          <w:i/>
          <w:color w:val="000000"/>
          <w:sz w:val="26"/>
          <w:szCs w:val="26"/>
          <w:lang w:val="uk-UA"/>
        </w:rPr>
        <w:t xml:space="preserve"> </w:t>
      </w:r>
      <w:proofErr w:type="spellStart"/>
      <w:r w:rsidRPr="007916F2">
        <w:rPr>
          <w:rFonts w:ascii="Book Antiqua" w:hAnsi="Book Antiqua"/>
          <w:i/>
          <w:color w:val="000000"/>
          <w:sz w:val="26"/>
          <w:szCs w:val="26"/>
          <w:lang w:val="uk-UA"/>
        </w:rPr>
        <w:t>litterarum</w:t>
      </w:r>
      <w:proofErr w:type="spellEnd"/>
      <w:r w:rsidRPr="007916F2">
        <w:rPr>
          <w:rFonts w:ascii="Book Antiqua" w:hAnsi="Book Antiqua"/>
          <w:color w:val="000000"/>
          <w:sz w:val="26"/>
          <w:szCs w:val="26"/>
          <w:lang w:val="uk-UA"/>
        </w:rPr>
        <w:t>), незалежно від їх практичного застосування, користується разом з тим широким самоврядуванням і надає студентам значного простору у виборі й направленні своїх наукових занять у сфері виховання, управління, а також у духовній та професійній сферах [6, с</w:t>
      </w:r>
      <w:r w:rsidRPr="007916F2">
        <w:rPr>
          <w:rFonts w:ascii="Book Antiqua" w:hAnsi="Book Antiqua"/>
          <w:color w:val="000000"/>
          <w:spacing w:val="-1"/>
          <w:sz w:val="26"/>
          <w:szCs w:val="26"/>
          <w:lang w:val="uk-UA"/>
        </w:rPr>
        <w:t>. 111</w:t>
      </w:r>
      <w:r w:rsidRPr="007916F2">
        <w:rPr>
          <w:rFonts w:ascii="Book Antiqua" w:hAnsi="Book Antiqua"/>
          <w:color w:val="000000"/>
          <w:sz w:val="26"/>
          <w:szCs w:val="26"/>
          <w:lang w:val="uk-UA"/>
        </w:rPr>
        <w:t>].</w:t>
      </w:r>
    </w:p>
    <w:p w:rsidR="00C47259" w:rsidRPr="007916F2" w:rsidRDefault="00C47259" w:rsidP="00C47259">
      <w:pPr>
        <w:widowControl w:val="0"/>
        <w:tabs>
          <w:tab w:val="left" w:pos="6915"/>
        </w:tabs>
        <w:spacing w:after="0" w:line="240" w:lineRule="auto"/>
        <w:ind w:firstLine="567"/>
        <w:jc w:val="both"/>
        <w:rPr>
          <w:rFonts w:ascii="Book Antiqua" w:hAnsi="Book Antiqua"/>
          <w:sz w:val="26"/>
          <w:szCs w:val="26"/>
          <w:lang w:val="uk-UA"/>
        </w:rPr>
      </w:pPr>
      <w:r w:rsidRPr="007916F2">
        <w:rPr>
          <w:rFonts w:ascii="Book Antiqua" w:hAnsi="Book Antiqua"/>
          <w:sz w:val="26"/>
          <w:szCs w:val="26"/>
          <w:lang w:val="uk-UA"/>
        </w:rPr>
        <w:t xml:space="preserve">Основою </w:t>
      </w:r>
      <w:r w:rsidRPr="007916F2">
        <w:rPr>
          <w:rFonts w:ascii="Book Antiqua" w:hAnsi="Book Antiqua"/>
          <w:i/>
          <w:sz w:val="26"/>
          <w:szCs w:val="26"/>
          <w:lang w:val="uk-UA"/>
        </w:rPr>
        <w:t>організації</w:t>
      </w:r>
      <w:r w:rsidRPr="007916F2">
        <w:rPr>
          <w:rFonts w:ascii="Book Antiqua" w:hAnsi="Book Antiqua"/>
          <w:sz w:val="26"/>
          <w:szCs w:val="26"/>
          <w:lang w:val="uk-UA"/>
        </w:rPr>
        <w:t xml:space="preserve"> університетів, заснованих світською владою, стала феодальна цехова структура: товариство, присяга, регламентація й монополізація праці та виробництва, посадовий розподіл по аналогії з </w:t>
      </w:r>
      <w:proofErr w:type="spellStart"/>
      <w:r w:rsidRPr="007916F2">
        <w:rPr>
          <w:rFonts w:ascii="Book Antiqua" w:hAnsi="Book Antiqua"/>
          <w:sz w:val="26"/>
          <w:szCs w:val="26"/>
          <w:lang w:val="uk-UA"/>
        </w:rPr>
        <w:t>цехом</w:t>
      </w:r>
      <w:proofErr w:type="spellEnd"/>
      <w:r w:rsidRPr="007916F2">
        <w:rPr>
          <w:rFonts w:ascii="Book Antiqua" w:hAnsi="Book Antiqua"/>
          <w:sz w:val="26"/>
          <w:szCs w:val="26"/>
          <w:lang w:val="uk-UA"/>
        </w:rPr>
        <w:t xml:space="preserve"> середньовічних ремісників: школяр – учень; бакалавр – підмайстер; магістр чи доктор – майстер [7; 8, с. 34-35]. </w:t>
      </w:r>
    </w:p>
    <w:p w:rsidR="00C47259" w:rsidRPr="007916F2" w:rsidRDefault="00C47259" w:rsidP="00C47259">
      <w:pPr>
        <w:pStyle w:val="a4"/>
        <w:widowControl w:val="0"/>
        <w:tabs>
          <w:tab w:val="left" w:pos="6915"/>
        </w:tabs>
        <w:spacing w:after="0" w:line="240" w:lineRule="auto"/>
        <w:ind w:left="0" w:firstLine="567"/>
        <w:jc w:val="both"/>
        <w:rPr>
          <w:rFonts w:ascii="Book Antiqua" w:hAnsi="Book Antiqua"/>
          <w:sz w:val="26"/>
          <w:szCs w:val="26"/>
          <w:lang w:val="uk-UA"/>
        </w:rPr>
      </w:pPr>
      <w:r w:rsidRPr="007916F2">
        <w:rPr>
          <w:rFonts w:ascii="Book Antiqua" w:hAnsi="Book Antiqua"/>
          <w:sz w:val="26"/>
          <w:szCs w:val="26"/>
          <w:lang w:val="uk-UA"/>
        </w:rPr>
        <w:t xml:space="preserve">Відповідно, середньовічні університети були </w:t>
      </w:r>
      <w:r w:rsidRPr="007916F2">
        <w:rPr>
          <w:rFonts w:ascii="Book Antiqua" w:hAnsi="Book Antiqua"/>
          <w:i/>
          <w:sz w:val="26"/>
          <w:szCs w:val="26"/>
          <w:lang w:val="uk-UA"/>
        </w:rPr>
        <w:t>автономними установами</w:t>
      </w:r>
      <w:r w:rsidRPr="007916F2">
        <w:rPr>
          <w:rFonts w:ascii="Book Antiqua" w:hAnsi="Book Antiqua"/>
          <w:sz w:val="26"/>
          <w:szCs w:val="26"/>
          <w:lang w:val="uk-UA"/>
        </w:rPr>
        <w:t xml:space="preserve"> з </w:t>
      </w:r>
      <w:r w:rsidRPr="007916F2">
        <w:rPr>
          <w:rFonts w:ascii="Book Antiqua" w:hAnsi="Book Antiqua"/>
          <w:i/>
          <w:sz w:val="26"/>
          <w:szCs w:val="26"/>
          <w:lang w:val="uk-UA"/>
        </w:rPr>
        <w:t xml:space="preserve">органами самоврядування. </w:t>
      </w:r>
      <w:r w:rsidRPr="007916F2">
        <w:rPr>
          <w:rFonts w:ascii="Book Antiqua" w:hAnsi="Book Antiqua"/>
          <w:sz w:val="26"/>
          <w:szCs w:val="26"/>
          <w:lang w:val="uk-UA"/>
        </w:rPr>
        <w:t>Вони, як і цех ремісників, мали ряд привілеїв, користувалися значною самостійністю і часто не підпорядковувалися місцевій владі. У боротьбі за свою незалежність та права співтовариство вчителів та учнів часто зверталося до короля, або вдавалося до страйку – припиняло навчання і йшло з міста. Міська вдала, як правило, наполягала на їх поверненні, оскільки поява університету в місті сприяла пожвавленню громадського життя, торгівлі, збільшенню прибутків. Саме тому міста сприяли відкриттю університетів, визначаючи конкретний мінімум учнів та оплату праці професорів.</w:t>
      </w:r>
    </w:p>
    <w:p w:rsidR="00C47259" w:rsidRPr="007916F2" w:rsidRDefault="00C47259" w:rsidP="00C47259">
      <w:pPr>
        <w:pStyle w:val="a4"/>
        <w:widowControl w:val="0"/>
        <w:tabs>
          <w:tab w:val="left" w:pos="6915"/>
        </w:tabs>
        <w:spacing w:after="0" w:line="240" w:lineRule="auto"/>
        <w:ind w:left="0" w:firstLine="567"/>
        <w:jc w:val="both"/>
        <w:rPr>
          <w:rFonts w:ascii="Book Antiqua" w:hAnsi="Book Antiqua"/>
          <w:color w:val="000000"/>
          <w:sz w:val="26"/>
          <w:szCs w:val="26"/>
          <w:lang w:val="uk-UA"/>
        </w:rPr>
      </w:pPr>
      <w:r w:rsidRPr="007916F2">
        <w:rPr>
          <w:rFonts w:ascii="Book Antiqua" w:hAnsi="Book Antiqua"/>
          <w:color w:val="000000"/>
          <w:sz w:val="26"/>
          <w:szCs w:val="26"/>
          <w:lang w:val="uk-UA"/>
        </w:rPr>
        <w:t xml:space="preserve">Статус та права університету підтверджувалися </w:t>
      </w:r>
      <w:r w:rsidRPr="007916F2">
        <w:rPr>
          <w:rFonts w:ascii="Book Antiqua" w:hAnsi="Book Antiqua"/>
          <w:i/>
          <w:color w:val="000000"/>
          <w:sz w:val="26"/>
          <w:szCs w:val="26"/>
          <w:lang w:val="uk-UA"/>
        </w:rPr>
        <w:t>привілеями</w:t>
      </w:r>
      <w:r w:rsidRPr="007916F2">
        <w:rPr>
          <w:rFonts w:ascii="Book Antiqua" w:hAnsi="Book Antiqua"/>
          <w:color w:val="000000"/>
          <w:sz w:val="26"/>
          <w:szCs w:val="26"/>
          <w:lang w:val="uk-UA"/>
        </w:rPr>
        <w:t xml:space="preserve"> – особливими документами, підписаними римськими папами або пануючими особами. Привілеї закріплювали університетську автономію (власний суд, управління, право надання наукових ступенів тощо), звільняли студентів від військової служби та ін.</w:t>
      </w:r>
    </w:p>
    <w:p w:rsidR="00C47259" w:rsidRPr="007916F2" w:rsidRDefault="00C47259" w:rsidP="00C47259">
      <w:pPr>
        <w:widowControl w:val="0"/>
        <w:tabs>
          <w:tab w:val="left" w:pos="6915"/>
        </w:tabs>
        <w:autoSpaceDE w:val="0"/>
        <w:autoSpaceDN w:val="0"/>
        <w:adjustRightInd w:val="0"/>
        <w:spacing w:after="0" w:line="240" w:lineRule="auto"/>
        <w:ind w:firstLine="567"/>
        <w:jc w:val="both"/>
        <w:rPr>
          <w:rFonts w:ascii="Book Antiqua" w:hAnsi="Book Antiqua"/>
          <w:color w:val="000000"/>
          <w:sz w:val="26"/>
          <w:szCs w:val="26"/>
          <w:lang w:val="uk-UA"/>
        </w:rPr>
      </w:pPr>
      <w:r w:rsidRPr="007916F2">
        <w:rPr>
          <w:rFonts w:ascii="Book Antiqua" w:hAnsi="Book Antiqua"/>
          <w:color w:val="000000"/>
          <w:sz w:val="26"/>
          <w:szCs w:val="26"/>
          <w:lang w:val="uk-UA"/>
        </w:rPr>
        <w:t>До ХІV ст. складається загальна концепція університету, якому надавався цілий ряд прав і привілеїв:</w:t>
      </w:r>
    </w:p>
    <w:p w:rsidR="00C47259" w:rsidRPr="007916F2" w:rsidRDefault="00C47259" w:rsidP="00C47259">
      <w:pPr>
        <w:widowControl w:val="0"/>
        <w:numPr>
          <w:ilvl w:val="0"/>
          <w:numId w:val="1"/>
        </w:numPr>
        <w:tabs>
          <w:tab w:val="clear" w:pos="1409"/>
          <w:tab w:val="num" w:pos="0"/>
          <w:tab w:val="left" w:pos="900"/>
          <w:tab w:val="left" w:pos="6915"/>
        </w:tabs>
        <w:autoSpaceDE w:val="0"/>
        <w:autoSpaceDN w:val="0"/>
        <w:adjustRightInd w:val="0"/>
        <w:spacing w:after="0" w:line="240" w:lineRule="auto"/>
        <w:ind w:left="0" w:firstLine="567"/>
        <w:jc w:val="both"/>
        <w:rPr>
          <w:rFonts w:ascii="Book Antiqua" w:hAnsi="Book Antiqua"/>
          <w:color w:val="000000"/>
          <w:sz w:val="26"/>
          <w:szCs w:val="26"/>
          <w:lang w:val="uk-UA"/>
        </w:rPr>
      </w:pPr>
      <w:r w:rsidRPr="007916F2">
        <w:rPr>
          <w:rFonts w:ascii="Book Antiqua" w:hAnsi="Book Antiqua"/>
          <w:color w:val="000000"/>
          <w:sz w:val="26"/>
          <w:szCs w:val="26"/>
          <w:lang w:val="uk-UA"/>
        </w:rPr>
        <w:t>Вивчати не тільки "сім вільних мистецтв", але й право (цивільне і канонічне), теологію, медицину.</w:t>
      </w:r>
    </w:p>
    <w:p w:rsidR="00C47259" w:rsidRPr="007916F2" w:rsidRDefault="00C47259" w:rsidP="00C47259">
      <w:pPr>
        <w:widowControl w:val="0"/>
        <w:numPr>
          <w:ilvl w:val="0"/>
          <w:numId w:val="1"/>
        </w:numPr>
        <w:tabs>
          <w:tab w:val="clear" w:pos="1409"/>
          <w:tab w:val="num" w:pos="0"/>
          <w:tab w:val="left" w:pos="900"/>
          <w:tab w:val="left" w:pos="6915"/>
        </w:tabs>
        <w:autoSpaceDE w:val="0"/>
        <w:autoSpaceDN w:val="0"/>
        <w:adjustRightInd w:val="0"/>
        <w:spacing w:after="0" w:line="240" w:lineRule="auto"/>
        <w:ind w:left="0" w:firstLine="567"/>
        <w:jc w:val="both"/>
        <w:rPr>
          <w:rFonts w:ascii="Book Antiqua" w:hAnsi="Book Antiqua"/>
          <w:color w:val="000000"/>
          <w:sz w:val="26"/>
          <w:szCs w:val="26"/>
          <w:lang w:val="uk-UA"/>
        </w:rPr>
      </w:pPr>
      <w:r w:rsidRPr="007916F2">
        <w:rPr>
          <w:rFonts w:ascii="Book Antiqua" w:hAnsi="Book Antiqua"/>
          <w:color w:val="000000"/>
          <w:sz w:val="26"/>
          <w:szCs w:val="26"/>
          <w:lang w:val="uk-UA"/>
        </w:rPr>
        <w:t xml:space="preserve">Право одержувати частину </w:t>
      </w:r>
      <w:proofErr w:type="spellStart"/>
      <w:r w:rsidRPr="007916F2">
        <w:rPr>
          <w:rFonts w:ascii="Book Antiqua" w:hAnsi="Book Antiqua"/>
          <w:color w:val="000000"/>
          <w:sz w:val="26"/>
          <w:szCs w:val="26"/>
          <w:lang w:val="uk-UA"/>
        </w:rPr>
        <w:t>бенефіціальних</w:t>
      </w:r>
      <w:proofErr w:type="spellEnd"/>
      <w:r w:rsidRPr="007916F2">
        <w:rPr>
          <w:rFonts w:ascii="Book Antiqua" w:hAnsi="Book Antiqua"/>
          <w:color w:val="000000"/>
          <w:sz w:val="26"/>
          <w:szCs w:val="26"/>
          <w:lang w:val="uk-UA"/>
        </w:rPr>
        <w:t xml:space="preserve"> церковних доходів на навчання.</w:t>
      </w:r>
    </w:p>
    <w:p w:rsidR="00C47259" w:rsidRPr="007916F2" w:rsidRDefault="00C47259" w:rsidP="00C47259">
      <w:pPr>
        <w:widowControl w:val="0"/>
        <w:numPr>
          <w:ilvl w:val="0"/>
          <w:numId w:val="1"/>
        </w:numPr>
        <w:tabs>
          <w:tab w:val="clear" w:pos="1409"/>
          <w:tab w:val="num" w:pos="0"/>
          <w:tab w:val="left" w:pos="900"/>
          <w:tab w:val="left" w:pos="6915"/>
        </w:tabs>
        <w:autoSpaceDE w:val="0"/>
        <w:autoSpaceDN w:val="0"/>
        <w:adjustRightInd w:val="0"/>
        <w:spacing w:after="0" w:line="240" w:lineRule="auto"/>
        <w:ind w:left="0" w:firstLine="567"/>
        <w:jc w:val="both"/>
        <w:rPr>
          <w:rFonts w:ascii="Book Antiqua" w:hAnsi="Book Antiqua"/>
          <w:color w:val="000000"/>
          <w:sz w:val="26"/>
          <w:szCs w:val="26"/>
          <w:lang w:val="uk-UA"/>
        </w:rPr>
      </w:pPr>
      <w:r w:rsidRPr="007916F2">
        <w:rPr>
          <w:rFonts w:ascii="Book Antiqua" w:hAnsi="Book Antiqua"/>
          <w:color w:val="000000"/>
          <w:sz w:val="26"/>
          <w:szCs w:val="26"/>
          <w:lang w:val="uk-UA"/>
        </w:rPr>
        <w:t>Можливість викладати в будь-якому іншому університеті без додаткових іспитів за умови наявності ступеня однієї із шкіл.</w:t>
      </w:r>
    </w:p>
    <w:p w:rsidR="00C47259" w:rsidRPr="007916F2" w:rsidRDefault="00C47259" w:rsidP="00C47259">
      <w:pPr>
        <w:widowControl w:val="0"/>
        <w:numPr>
          <w:ilvl w:val="0"/>
          <w:numId w:val="1"/>
        </w:numPr>
        <w:tabs>
          <w:tab w:val="clear" w:pos="1409"/>
          <w:tab w:val="num" w:pos="0"/>
          <w:tab w:val="left" w:pos="900"/>
          <w:tab w:val="left" w:pos="6915"/>
        </w:tabs>
        <w:autoSpaceDE w:val="0"/>
        <w:autoSpaceDN w:val="0"/>
        <w:adjustRightInd w:val="0"/>
        <w:spacing w:after="0" w:line="240" w:lineRule="auto"/>
        <w:ind w:left="0" w:firstLine="567"/>
        <w:jc w:val="both"/>
        <w:rPr>
          <w:rFonts w:ascii="Book Antiqua" w:hAnsi="Book Antiqua"/>
          <w:color w:val="000000"/>
          <w:sz w:val="26"/>
          <w:szCs w:val="26"/>
          <w:lang w:val="uk-UA"/>
        </w:rPr>
      </w:pPr>
      <w:r w:rsidRPr="007916F2">
        <w:rPr>
          <w:rFonts w:ascii="Book Antiqua" w:hAnsi="Book Antiqua"/>
          <w:color w:val="000000"/>
          <w:sz w:val="26"/>
          <w:szCs w:val="26"/>
          <w:lang w:val="uk-UA"/>
        </w:rPr>
        <w:t>Відповідальність школярів перед вчителями або місцевим єпископом (за вибором) замість загальної відповідальності перед міськими суддями.</w:t>
      </w:r>
    </w:p>
    <w:p w:rsidR="00C47259" w:rsidRPr="007916F2" w:rsidRDefault="00C47259" w:rsidP="00C47259">
      <w:pPr>
        <w:widowControl w:val="0"/>
        <w:numPr>
          <w:ilvl w:val="0"/>
          <w:numId w:val="1"/>
        </w:numPr>
        <w:tabs>
          <w:tab w:val="clear" w:pos="1409"/>
          <w:tab w:val="num" w:pos="0"/>
          <w:tab w:val="left" w:pos="900"/>
          <w:tab w:val="left" w:pos="6915"/>
        </w:tabs>
        <w:autoSpaceDE w:val="0"/>
        <w:autoSpaceDN w:val="0"/>
        <w:adjustRightInd w:val="0"/>
        <w:spacing w:after="0" w:line="240" w:lineRule="auto"/>
        <w:ind w:left="0" w:firstLine="567"/>
        <w:jc w:val="both"/>
        <w:rPr>
          <w:rFonts w:ascii="Book Antiqua" w:hAnsi="Book Antiqua"/>
          <w:color w:val="000000"/>
          <w:sz w:val="26"/>
          <w:szCs w:val="26"/>
          <w:lang w:val="uk-UA"/>
        </w:rPr>
      </w:pPr>
      <w:r w:rsidRPr="007916F2">
        <w:rPr>
          <w:rFonts w:ascii="Book Antiqua" w:hAnsi="Book Antiqua"/>
          <w:color w:val="000000"/>
          <w:sz w:val="26"/>
          <w:szCs w:val="26"/>
          <w:lang w:val="uk-UA"/>
        </w:rPr>
        <w:t xml:space="preserve">Право видавати свої закони, статути й розпорядження, що регламентують оплату праці викладачів, прийоми й методи навчання, дисциплінарні норми, порядок проведення іспитів тощо [9]. </w:t>
      </w:r>
    </w:p>
    <w:p w:rsidR="00C47259" w:rsidRPr="007916F2" w:rsidRDefault="00C47259" w:rsidP="00C47259">
      <w:pPr>
        <w:widowControl w:val="0"/>
        <w:shd w:val="clear" w:color="auto" w:fill="FFFFFF"/>
        <w:tabs>
          <w:tab w:val="left" w:pos="6915"/>
        </w:tabs>
        <w:spacing w:after="0" w:line="240" w:lineRule="auto"/>
        <w:ind w:firstLine="567"/>
        <w:jc w:val="both"/>
        <w:rPr>
          <w:rFonts w:ascii="Book Antiqua" w:hAnsi="Book Antiqua"/>
          <w:color w:val="FF0000"/>
          <w:sz w:val="26"/>
          <w:szCs w:val="26"/>
          <w:lang w:val="uk-UA"/>
        </w:rPr>
      </w:pPr>
      <w:r w:rsidRPr="007916F2">
        <w:rPr>
          <w:rFonts w:ascii="Book Antiqua" w:hAnsi="Book Antiqua"/>
          <w:color w:val="000000"/>
          <w:sz w:val="26"/>
          <w:szCs w:val="26"/>
          <w:lang w:val="uk-UA"/>
        </w:rPr>
        <w:t xml:space="preserve">Університети з’являються й у системі церковних шкіл, які попередньо ставали великими навчальними центрами. </w:t>
      </w:r>
      <w:r w:rsidRPr="007916F2">
        <w:rPr>
          <w:rFonts w:ascii="Book Antiqua" w:hAnsi="Book Antiqua"/>
          <w:color w:val="FF0000"/>
          <w:sz w:val="26"/>
          <w:szCs w:val="26"/>
          <w:lang w:val="uk-UA"/>
        </w:rPr>
        <w:t xml:space="preserve">Серед них Паризький університет (1200), який виріс із </w:t>
      </w:r>
      <w:proofErr w:type="spellStart"/>
      <w:r w:rsidRPr="007916F2">
        <w:rPr>
          <w:rFonts w:ascii="Book Antiqua" w:hAnsi="Book Antiqua"/>
          <w:color w:val="FF0000"/>
          <w:sz w:val="26"/>
          <w:szCs w:val="26"/>
          <w:lang w:val="uk-UA"/>
        </w:rPr>
        <w:t>Сорбонни</w:t>
      </w:r>
      <w:proofErr w:type="spellEnd"/>
      <w:r w:rsidRPr="007916F2">
        <w:rPr>
          <w:rFonts w:ascii="Book Antiqua" w:hAnsi="Book Antiqua"/>
          <w:color w:val="FF0000"/>
          <w:sz w:val="26"/>
          <w:szCs w:val="26"/>
          <w:lang w:val="uk-UA"/>
        </w:rPr>
        <w:t xml:space="preserve"> – богословської школи при </w:t>
      </w:r>
      <w:proofErr w:type="spellStart"/>
      <w:r w:rsidRPr="007916F2">
        <w:rPr>
          <w:rFonts w:ascii="Book Antiqua" w:hAnsi="Book Antiqua"/>
          <w:color w:val="FF0000"/>
          <w:sz w:val="26"/>
          <w:szCs w:val="26"/>
          <w:lang w:val="uk-UA"/>
        </w:rPr>
        <w:t>Нотр</w:t>
      </w:r>
      <w:proofErr w:type="spellEnd"/>
      <w:r w:rsidRPr="007916F2">
        <w:rPr>
          <w:rFonts w:ascii="Book Antiqua" w:hAnsi="Book Antiqua"/>
          <w:color w:val="FF0000"/>
          <w:sz w:val="26"/>
          <w:szCs w:val="26"/>
          <w:lang w:val="uk-UA"/>
        </w:rPr>
        <w:t xml:space="preserve">-Дам та </w:t>
      </w:r>
      <w:proofErr w:type="spellStart"/>
      <w:r w:rsidRPr="007916F2">
        <w:rPr>
          <w:rFonts w:ascii="Book Antiqua" w:hAnsi="Book Antiqua"/>
          <w:color w:val="FF0000"/>
          <w:sz w:val="26"/>
          <w:szCs w:val="26"/>
          <w:lang w:val="uk-UA"/>
        </w:rPr>
        <w:t>приєднавшихся</w:t>
      </w:r>
      <w:proofErr w:type="spellEnd"/>
      <w:r w:rsidRPr="007916F2">
        <w:rPr>
          <w:rFonts w:ascii="Book Antiqua" w:hAnsi="Book Antiqua"/>
          <w:color w:val="FF0000"/>
          <w:sz w:val="26"/>
          <w:szCs w:val="26"/>
          <w:lang w:val="uk-UA"/>
        </w:rPr>
        <w:t xml:space="preserve"> до неї медичної та юридичної шкіл; університети у Оксфорді (1206), Неаполі (1224), Кембриджі (1231), Лісабоні (1290) [10, с. 135].</w:t>
      </w:r>
    </w:p>
    <w:p w:rsidR="00C47259" w:rsidRPr="007916F2" w:rsidRDefault="00C47259" w:rsidP="00C47259">
      <w:pPr>
        <w:widowControl w:val="0"/>
        <w:tabs>
          <w:tab w:val="left" w:pos="6915"/>
        </w:tabs>
        <w:autoSpaceDE w:val="0"/>
        <w:autoSpaceDN w:val="0"/>
        <w:adjustRightInd w:val="0"/>
        <w:spacing w:after="0" w:line="240" w:lineRule="auto"/>
        <w:ind w:firstLine="567"/>
        <w:jc w:val="both"/>
        <w:rPr>
          <w:rFonts w:ascii="Book Antiqua" w:hAnsi="Book Antiqua"/>
          <w:color w:val="000000"/>
          <w:sz w:val="26"/>
          <w:szCs w:val="26"/>
          <w:lang w:val="uk-UA"/>
        </w:rPr>
      </w:pPr>
      <w:r w:rsidRPr="007916F2">
        <w:rPr>
          <w:rFonts w:ascii="Book Antiqua" w:hAnsi="Book Antiqua"/>
          <w:color w:val="000000"/>
          <w:sz w:val="26"/>
          <w:szCs w:val="26"/>
          <w:lang w:val="uk-UA"/>
        </w:rPr>
        <w:t xml:space="preserve">Разом з тим, хто б не був його засновником: міська комуна, світський чи духовний князь, або, нарешті, всесвітня влада папи чи імператора, економічний стан університету залежав від задоволення запитів церкви [9]. Однак, поза внутрішньої та зовнішньої політики університетської спільноти </w:t>
      </w:r>
      <w:r w:rsidRPr="007916F2">
        <w:rPr>
          <w:rFonts w:ascii="Book Antiqua" w:hAnsi="Book Antiqua"/>
          <w:i/>
          <w:color w:val="000000"/>
          <w:sz w:val="26"/>
          <w:szCs w:val="26"/>
          <w:lang w:val="uk-UA"/>
        </w:rPr>
        <w:t>система цінностей і нормативів середньовічного університету</w:t>
      </w:r>
      <w:r w:rsidRPr="007916F2">
        <w:rPr>
          <w:rFonts w:ascii="Book Antiqua" w:hAnsi="Book Antiqua"/>
          <w:color w:val="000000"/>
          <w:sz w:val="26"/>
          <w:szCs w:val="26"/>
          <w:lang w:val="uk-UA"/>
        </w:rPr>
        <w:t xml:space="preserve"> базується на поєднанні </w:t>
      </w:r>
      <w:r w:rsidRPr="007916F2">
        <w:rPr>
          <w:rFonts w:ascii="Book Antiqua" w:hAnsi="Book Antiqua"/>
          <w:i/>
          <w:color w:val="000000"/>
          <w:sz w:val="26"/>
          <w:szCs w:val="26"/>
          <w:lang w:val="uk-UA"/>
        </w:rPr>
        <w:t xml:space="preserve">навчання, дослідження і виховання, </w:t>
      </w:r>
      <w:r w:rsidRPr="007916F2">
        <w:rPr>
          <w:rFonts w:ascii="Book Antiqua" w:hAnsi="Book Antiqua"/>
          <w:color w:val="000000"/>
          <w:sz w:val="26"/>
          <w:szCs w:val="26"/>
          <w:lang w:val="uk-UA"/>
        </w:rPr>
        <w:t>яке й забезпечило університетам стійкість, життєздатність та значимість у епоху Середньовіччя та у наступні періоди історії [11, с. 6].</w:t>
      </w:r>
    </w:p>
    <w:p w:rsidR="00C47259" w:rsidRPr="007916F2" w:rsidRDefault="00C47259" w:rsidP="00C47259">
      <w:pPr>
        <w:widowControl w:val="0"/>
        <w:tabs>
          <w:tab w:val="left" w:pos="1904"/>
          <w:tab w:val="left" w:pos="6915"/>
        </w:tabs>
        <w:spacing w:after="0" w:line="240" w:lineRule="auto"/>
        <w:ind w:firstLine="567"/>
        <w:jc w:val="both"/>
        <w:rPr>
          <w:rFonts w:ascii="Book Antiqua" w:hAnsi="Book Antiqua"/>
          <w:color w:val="000000"/>
          <w:sz w:val="26"/>
          <w:szCs w:val="26"/>
          <w:lang w:val="uk-UA"/>
        </w:rPr>
      </w:pPr>
      <w:r w:rsidRPr="007916F2">
        <w:rPr>
          <w:rFonts w:ascii="Book Antiqua" w:hAnsi="Book Antiqua"/>
          <w:color w:val="000000"/>
          <w:spacing w:val="-1"/>
          <w:sz w:val="26"/>
          <w:szCs w:val="26"/>
          <w:lang w:val="uk-UA"/>
        </w:rPr>
        <w:t>Як зазначалося вище, важливою функцією університету вважають його самооновлення шляхом підготовки викладачів та вчених</w:t>
      </w:r>
      <w:r w:rsidRPr="007916F2">
        <w:rPr>
          <w:rFonts w:ascii="Book Antiqua" w:hAnsi="Book Antiqua"/>
          <w:color w:val="000000"/>
          <w:sz w:val="26"/>
          <w:szCs w:val="26"/>
          <w:lang w:val="uk-UA"/>
        </w:rPr>
        <w:t>. Етапи реалізації зазначеного процесу в умовах середньовічного університету представлено у таблиці 1.</w:t>
      </w:r>
    </w:p>
    <w:p w:rsidR="00C47259" w:rsidRPr="007916F2" w:rsidRDefault="00C47259" w:rsidP="00C47259">
      <w:pPr>
        <w:pStyle w:val="a4"/>
        <w:widowControl w:val="0"/>
        <w:tabs>
          <w:tab w:val="left" w:pos="6915"/>
        </w:tabs>
        <w:spacing w:after="0" w:line="240" w:lineRule="auto"/>
        <w:ind w:left="0" w:firstLine="567"/>
        <w:jc w:val="right"/>
        <w:rPr>
          <w:rFonts w:ascii="Book Antiqua" w:hAnsi="Book Antiqua"/>
          <w:i/>
          <w:color w:val="000000"/>
          <w:sz w:val="26"/>
          <w:szCs w:val="26"/>
          <w:lang w:val="uk-UA"/>
        </w:rPr>
      </w:pPr>
      <w:r w:rsidRPr="007916F2">
        <w:rPr>
          <w:rFonts w:ascii="Book Antiqua" w:hAnsi="Book Antiqua"/>
          <w:i/>
          <w:color w:val="000000"/>
          <w:sz w:val="26"/>
          <w:szCs w:val="26"/>
          <w:lang w:val="uk-UA"/>
        </w:rPr>
        <w:t>Таблиця 1</w:t>
      </w:r>
    </w:p>
    <w:p w:rsidR="00C47259" w:rsidRPr="007916F2" w:rsidRDefault="00C47259" w:rsidP="00C47259">
      <w:pPr>
        <w:pStyle w:val="a4"/>
        <w:widowControl w:val="0"/>
        <w:tabs>
          <w:tab w:val="left" w:pos="6915"/>
        </w:tabs>
        <w:spacing w:after="0" w:line="240" w:lineRule="auto"/>
        <w:ind w:left="0" w:firstLine="567"/>
        <w:jc w:val="center"/>
        <w:rPr>
          <w:rFonts w:ascii="Book Antiqua" w:hAnsi="Book Antiqua"/>
          <w:b/>
          <w:i/>
          <w:color w:val="000000"/>
          <w:sz w:val="26"/>
          <w:szCs w:val="26"/>
          <w:lang w:val="uk-UA"/>
        </w:rPr>
      </w:pPr>
      <w:r w:rsidRPr="007916F2">
        <w:rPr>
          <w:rFonts w:ascii="Book Antiqua" w:hAnsi="Book Antiqua"/>
          <w:b/>
          <w:i/>
          <w:color w:val="000000"/>
          <w:sz w:val="26"/>
          <w:szCs w:val="26"/>
          <w:lang w:val="uk-UA"/>
        </w:rPr>
        <w:t xml:space="preserve">Етапи підготовки студентів університетів </w:t>
      </w:r>
    </w:p>
    <w:p w:rsidR="00C47259" w:rsidRPr="007916F2" w:rsidRDefault="00C47259" w:rsidP="00C47259">
      <w:pPr>
        <w:pStyle w:val="a4"/>
        <w:widowControl w:val="0"/>
        <w:tabs>
          <w:tab w:val="left" w:pos="6915"/>
        </w:tabs>
        <w:spacing w:after="0" w:line="240" w:lineRule="auto"/>
        <w:ind w:left="0" w:firstLine="567"/>
        <w:jc w:val="center"/>
        <w:rPr>
          <w:rFonts w:ascii="Book Antiqua" w:hAnsi="Book Antiqua"/>
          <w:b/>
          <w:i/>
          <w:color w:val="000000"/>
          <w:sz w:val="26"/>
          <w:szCs w:val="26"/>
          <w:lang w:val="uk-UA"/>
        </w:rPr>
      </w:pPr>
      <w:r w:rsidRPr="007916F2">
        <w:rPr>
          <w:rFonts w:ascii="Book Antiqua" w:hAnsi="Book Antiqua"/>
          <w:b/>
          <w:i/>
          <w:color w:val="000000"/>
          <w:sz w:val="26"/>
          <w:szCs w:val="26"/>
          <w:lang w:val="uk-UA"/>
        </w:rPr>
        <w:t>до викладацької діяльності у середньовічному університеті</w:t>
      </w:r>
    </w:p>
    <w:tbl>
      <w:tblPr>
        <w:tblStyle w:val="a6"/>
        <w:tblW w:w="5000" w:type="pct"/>
        <w:tblLook w:val="01E0" w:firstRow="1" w:lastRow="1" w:firstColumn="1" w:lastColumn="1" w:noHBand="0" w:noVBand="0"/>
      </w:tblPr>
      <w:tblGrid>
        <w:gridCol w:w="2173"/>
        <w:gridCol w:w="1586"/>
        <w:gridCol w:w="1883"/>
        <w:gridCol w:w="1961"/>
        <w:gridCol w:w="1742"/>
      </w:tblGrid>
      <w:tr w:rsidR="00C47259" w:rsidRPr="007916F2" w:rsidTr="00E06D4F">
        <w:tc>
          <w:tcPr>
            <w:tcW w:w="1310" w:type="pct"/>
          </w:tcPr>
          <w:p w:rsidR="00C47259" w:rsidRPr="007916F2" w:rsidRDefault="00C47259" w:rsidP="00E06D4F">
            <w:pPr>
              <w:pStyle w:val="a4"/>
              <w:widowControl w:val="0"/>
              <w:tabs>
                <w:tab w:val="left" w:pos="6915"/>
              </w:tabs>
              <w:spacing w:after="0"/>
              <w:ind w:left="0"/>
              <w:jc w:val="both"/>
              <w:rPr>
                <w:rFonts w:ascii="Book Antiqua" w:hAnsi="Book Antiqua"/>
                <w:b/>
                <w:i/>
                <w:color w:val="000000"/>
                <w:sz w:val="26"/>
                <w:szCs w:val="26"/>
                <w:lang w:val="uk-UA"/>
              </w:rPr>
            </w:pPr>
            <w:r w:rsidRPr="007916F2">
              <w:rPr>
                <w:rFonts w:ascii="Book Antiqua" w:hAnsi="Book Antiqua"/>
                <w:b/>
                <w:i/>
                <w:color w:val="000000"/>
                <w:sz w:val="26"/>
                <w:szCs w:val="26"/>
                <w:lang w:val="uk-UA"/>
              </w:rPr>
              <w:t xml:space="preserve">Факультет </w:t>
            </w:r>
          </w:p>
        </w:tc>
        <w:tc>
          <w:tcPr>
            <w:tcW w:w="772" w:type="pct"/>
          </w:tcPr>
          <w:p w:rsidR="00C47259" w:rsidRPr="007916F2" w:rsidRDefault="00C47259" w:rsidP="00E06D4F">
            <w:pPr>
              <w:pStyle w:val="a4"/>
              <w:widowControl w:val="0"/>
              <w:tabs>
                <w:tab w:val="left" w:pos="6915"/>
              </w:tabs>
              <w:spacing w:after="0"/>
              <w:ind w:left="0"/>
              <w:jc w:val="both"/>
              <w:rPr>
                <w:rFonts w:ascii="Book Antiqua" w:hAnsi="Book Antiqua"/>
                <w:b/>
                <w:i/>
                <w:color w:val="000000"/>
                <w:sz w:val="26"/>
                <w:szCs w:val="26"/>
                <w:lang w:val="uk-UA"/>
              </w:rPr>
            </w:pPr>
            <w:r w:rsidRPr="007916F2">
              <w:rPr>
                <w:rFonts w:ascii="Book Antiqua" w:hAnsi="Book Antiqua"/>
                <w:b/>
                <w:i/>
                <w:color w:val="000000"/>
                <w:sz w:val="26"/>
                <w:szCs w:val="26"/>
                <w:lang w:val="uk-UA"/>
              </w:rPr>
              <w:t>Термін навчання</w:t>
            </w:r>
          </w:p>
        </w:tc>
        <w:tc>
          <w:tcPr>
            <w:tcW w:w="984" w:type="pct"/>
          </w:tcPr>
          <w:p w:rsidR="00C47259" w:rsidRPr="007916F2" w:rsidRDefault="00C47259" w:rsidP="00E06D4F">
            <w:pPr>
              <w:pStyle w:val="a4"/>
              <w:widowControl w:val="0"/>
              <w:tabs>
                <w:tab w:val="left" w:pos="6915"/>
              </w:tabs>
              <w:spacing w:after="0"/>
              <w:ind w:left="0"/>
              <w:jc w:val="both"/>
              <w:rPr>
                <w:rFonts w:ascii="Book Antiqua" w:hAnsi="Book Antiqua"/>
                <w:b/>
                <w:i/>
                <w:color w:val="000000"/>
                <w:sz w:val="26"/>
                <w:szCs w:val="26"/>
                <w:lang w:val="uk-UA"/>
              </w:rPr>
            </w:pPr>
            <w:r w:rsidRPr="007916F2">
              <w:rPr>
                <w:rFonts w:ascii="Book Antiqua" w:hAnsi="Book Antiqua"/>
                <w:b/>
                <w:i/>
                <w:color w:val="000000"/>
                <w:sz w:val="26"/>
                <w:szCs w:val="26"/>
                <w:lang w:val="uk-UA"/>
              </w:rPr>
              <w:t xml:space="preserve">Функціональні обов’язки </w:t>
            </w:r>
          </w:p>
        </w:tc>
        <w:tc>
          <w:tcPr>
            <w:tcW w:w="1025" w:type="pct"/>
          </w:tcPr>
          <w:p w:rsidR="00C47259" w:rsidRPr="007916F2" w:rsidRDefault="00C47259" w:rsidP="00E06D4F">
            <w:pPr>
              <w:pStyle w:val="a4"/>
              <w:widowControl w:val="0"/>
              <w:tabs>
                <w:tab w:val="left" w:pos="6915"/>
              </w:tabs>
              <w:spacing w:after="0"/>
              <w:ind w:left="0"/>
              <w:jc w:val="both"/>
              <w:rPr>
                <w:rFonts w:ascii="Book Antiqua" w:hAnsi="Book Antiqua"/>
                <w:b/>
                <w:i/>
                <w:color w:val="000000"/>
                <w:sz w:val="26"/>
                <w:szCs w:val="26"/>
                <w:lang w:val="uk-UA"/>
              </w:rPr>
            </w:pPr>
            <w:r w:rsidRPr="007916F2">
              <w:rPr>
                <w:rFonts w:ascii="Book Antiqua" w:hAnsi="Book Antiqua"/>
                <w:b/>
                <w:i/>
                <w:color w:val="000000"/>
                <w:sz w:val="26"/>
                <w:szCs w:val="26"/>
                <w:lang w:val="uk-UA"/>
              </w:rPr>
              <w:t>Предмети для вивчення</w:t>
            </w:r>
          </w:p>
        </w:tc>
        <w:tc>
          <w:tcPr>
            <w:tcW w:w="909" w:type="pct"/>
          </w:tcPr>
          <w:p w:rsidR="00C47259" w:rsidRPr="007916F2" w:rsidRDefault="00C47259" w:rsidP="00E06D4F">
            <w:pPr>
              <w:pStyle w:val="a4"/>
              <w:widowControl w:val="0"/>
              <w:tabs>
                <w:tab w:val="left" w:pos="6915"/>
              </w:tabs>
              <w:spacing w:after="0"/>
              <w:ind w:left="0"/>
              <w:jc w:val="both"/>
              <w:rPr>
                <w:rFonts w:ascii="Book Antiqua" w:hAnsi="Book Antiqua"/>
                <w:b/>
                <w:i/>
                <w:color w:val="000000"/>
                <w:sz w:val="26"/>
                <w:szCs w:val="26"/>
                <w:lang w:val="uk-UA"/>
              </w:rPr>
            </w:pPr>
            <w:r w:rsidRPr="007916F2">
              <w:rPr>
                <w:rFonts w:ascii="Book Antiqua" w:hAnsi="Book Antiqua"/>
                <w:b/>
                <w:i/>
                <w:color w:val="000000"/>
                <w:sz w:val="26"/>
                <w:szCs w:val="26"/>
                <w:lang w:val="uk-UA"/>
              </w:rPr>
              <w:t xml:space="preserve">Результат </w:t>
            </w:r>
          </w:p>
        </w:tc>
      </w:tr>
      <w:tr w:rsidR="00C47259" w:rsidRPr="007916F2" w:rsidTr="00E06D4F">
        <w:tc>
          <w:tcPr>
            <w:tcW w:w="1310" w:type="pct"/>
            <w:vMerge w:val="restart"/>
          </w:tcPr>
          <w:p w:rsidR="00C47259" w:rsidRPr="007916F2" w:rsidRDefault="00C47259" w:rsidP="00E06D4F">
            <w:pPr>
              <w:pStyle w:val="a4"/>
              <w:widowControl w:val="0"/>
              <w:tabs>
                <w:tab w:val="left" w:pos="6915"/>
              </w:tabs>
              <w:spacing w:after="0"/>
              <w:ind w:left="0"/>
              <w:jc w:val="both"/>
              <w:rPr>
                <w:rFonts w:ascii="Book Antiqua" w:hAnsi="Book Antiqua"/>
                <w:b/>
                <w:color w:val="000000"/>
                <w:sz w:val="26"/>
                <w:szCs w:val="26"/>
                <w:lang w:val="uk-UA"/>
              </w:rPr>
            </w:pPr>
          </w:p>
          <w:p w:rsidR="00C47259" w:rsidRPr="007916F2" w:rsidRDefault="00C47259" w:rsidP="00E06D4F">
            <w:pPr>
              <w:pStyle w:val="a4"/>
              <w:widowControl w:val="0"/>
              <w:tabs>
                <w:tab w:val="left" w:pos="6915"/>
              </w:tabs>
              <w:spacing w:after="0"/>
              <w:ind w:left="0"/>
              <w:jc w:val="both"/>
              <w:rPr>
                <w:rFonts w:ascii="Book Antiqua" w:hAnsi="Book Antiqua"/>
                <w:b/>
                <w:color w:val="000000"/>
                <w:sz w:val="26"/>
                <w:szCs w:val="26"/>
                <w:lang w:val="uk-UA"/>
              </w:rPr>
            </w:pPr>
          </w:p>
          <w:p w:rsidR="00C47259" w:rsidRPr="007916F2" w:rsidRDefault="00C47259" w:rsidP="00E06D4F">
            <w:pPr>
              <w:pStyle w:val="a4"/>
              <w:widowControl w:val="0"/>
              <w:tabs>
                <w:tab w:val="left" w:pos="6915"/>
              </w:tabs>
              <w:spacing w:after="0"/>
              <w:ind w:left="0"/>
              <w:jc w:val="both"/>
              <w:rPr>
                <w:rFonts w:ascii="Book Antiqua" w:hAnsi="Book Antiqua"/>
                <w:b/>
                <w:color w:val="000000"/>
                <w:sz w:val="26"/>
                <w:szCs w:val="26"/>
                <w:lang w:val="uk-UA"/>
              </w:rPr>
            </w:pPr>
          </w:p>
          <w:p w:rsidR="00C47259" w:rsidRPr="007916F2" w:rsidRDefault="00C47259" w:rsidP="00E06D4F">
            <w:pPr>
              <w:pStyle w:val="a4"/>
              <w:widowControl w:val="0"/>
              <w:tabs>
                <w:tab w:val="left" w:pos="6915"/>
              </w:tabs>
              <w:spacing w:after="0"/>
              <w:ind w:left="0"/>
              <w:jc w:val="both"/>
              <w:rPr>
                <w:rFonts w:ascii="Book Antiqua" w:hAnsi="Book Antiqua"/>
                <w:b/>
                <w:color w:val="000000"/>
                <w:sz w:val="26"/>
                <w:szCs w:val="26"/>
                <w:lang w:val="uk-UA"/>
              </w:rPr>
            </w:pPr>
          </w:p>
          <w:p w:rsidR="00C47259" w:rsidRPr="007916F2" w:rsidRDefault="00C47259" w:rsidP="00E06D4F">
            <w:pPr>
              <w:pStyle w:val="a4"/>
              <w:widowControl w:val="0"/>
              <w:tabs>
                <w:tab w:val="left" w:pos="6915"/>
              </w:tabs>
              <w:spacing w:after="0"/>
              <w:ind w:left="0"/>
              <w:jc w:val="both"/>
              <w:rPr>
                <w:rFonts w:ascii="Book Antiqua" w:hAnsi="Book Antiqua"/>
                <w:b/>
                <w:color w:val="000000"/>
                <w:sz w:val="26"/>
                <w:szCs w:val="26"/>
                <w:lang w:val="uk-UA"/>
              </w:rPr>
            </w:pPr>
            <w:r w:rsidRPr="007916F2">
              <w:rPr>
                <w:rFonts w:ascii="Book Antiqua" w:hAnsi="Book Antiqua"/>
                <w:b/>
                <w:color w:val="000000"/>
                <w:sz w:val="26"/>
                <w:szCs w:val="26"/>
                <w:lang w:val="uk-UA"/>
              </w:rPr>
              <w:t>З 13-15 років</w:t>
            </w:r>
          </w:p>
          <w:p w:rsidR="00C47259" w:rsidRPr="007916F2" w:rsidRDefault="00C47259" w:rsidP="00E06D4F">
            <w:pPr>
              <w:pStyle w:val="a4"/>
              <w:widowControl w:val="0"/>
              <w:tabs>
                <w:tab w:val="left" w:pos="6915"/>
              </w:tabs>
              <w:spacing w:after="0"/>
              <w:ind w:left="0"/>
              <w:jc w:val="both"/>
              <w:rPr>
                <w:rFonts w:ascii="Book Antiqua" w:hAnsi="Book Antiqua"/>
                <w:b/>
                <w:color w:val="000000"/>
                <w:sz w:val="26"/>
                <w:szCs w:val="26"/>
                <w:lang w:val="uk-UA"/>
              </w:rPr>
            </w:pPr>
          </w:p>
          <w:p w:rsidR="00C47259" w:rsidRPr="007916F2" w:rsidRDefault="00C47259" w:rsidP="00E06D4F">
            <w:pPr>
              <w:pStyle w:val="a4"/>
              <w:widowControl w:val="0"/>
              <w:tabs>
                <w:tab w:val="left" w:pos="6915"/>
              </w:tabs>
              <w:spacing w:after="0"/>
              <w:ind w:left="0"/>
              <w:jc w:val="both"/>
              <w:rPr>
                <w:rFonts w:ascii="Book Antiqua" w:hAnsi="Book Antiqua"/>
                <w:b/>
                <w:color w:val="000000"/>
                <w:sz w:val="26"/>
                <w:szCs w:val="26"/>
                <w:lang w:val="uk-UA"/>
              </w:rPr>
            </w:pPr>
            <w:r w:rsidRPr="007916F2">
              <w:rPr>
                <w:rFonts w:ascii="Book Antiqua" w:hAnsi="Book Antiqua"/>
                <w:b/>
                <w:color w:val="000000"/>
                <w:sz w:val="26"/>
                <w:szCs w:val="26"/>
                <w:lang w:val="uk-UA"/>
              </w:rPr>
              <w:t>Молодший ("артистичний) - загальноосвітній</w:t>
            </w:r>
          </w:p>
        </w:tc>
        <w:tc>
          <w:tcPr>
            <w:tcW w:w="772" w:type="pct"/>
          </w:tcPr>
          <w:p w:rsidR="00C47259" w:rsidRPr="007916F2" w:rsidRDefault="00C47259" w:rsidP="00E06D4F">
            <w:pPr>
              <w:pStyle w:val="a4"/>
              <w:widowControl w:val="0"/>
              <w:tabs>
                <w:tab w:val="left" w:pos="6915"/>
              </w:tabs>
              <w:spacing w:after="0"/>
              <w:ind w:left="0"/>
              <w:jc w:val="both"/>
              <w:rPr>
                <w:rFonts w:ascii="Book Antiqua" w:hAnsi="Book Antiqua"/>
                <w:b/>
                <w:color w:val="000000"/>
                <w:sz w:val="26"/>
                <w:szCs w:val="26"/>
                <w:lang w:val="uk-UA"/>
              </w:rPr>
            </w:pPr>
            <w:r w:rsidRPr="007916F2">
              <w:rPr>
                <w:rFonts w:ascii="Book Antiqua" w:hAnsi="Book Antiqua"/>
                <w:b/>
                <w:color w:val="000000"/>
                <w:sz w:val="26"/>
                <w:szCs w:val="26"/>
                <w:lang w:val="uk-UA"/>
              </w:rPr>
              <w:t>У середньому</w:t>
            </w:r>
          </w:p>
          <w:p w:rsidR="00C47259" w:rsidRPr="007916F2" w:rsidRDefault="00C47259" w:rsidP="00E06D4F">
            <w:pPr>
              <w:pStyle w:val="a4"/>
              <w:widowControl w:val="0"/>
              <w:tabs>
                <w:tab w:val="left" w:pos="6915"/>
              </w:tabs>
              <w:spacing w:after="0"/>
              <w:ind w:left="0"/>
              <w:jc w:val="both"/>
              <w:rPr>
                <w:rFonts w:ascii="Book Antiqua" w:hAnsi="Book Antiqua"/>
                <w:b/>
                <w:color w:val="000000"/>
                <w:sz w:val="26"/>
                <w:szCs w:val="26"/>
                <w:lang w:val="uk-UA"/>
              </w:rPr>
            </w:pPr>
            <w:r w:rsidRPr="007916F2">
              <w:rPr>
                <w:rFonts w:ascii="Book Antiqua" w:hAnsi="Book Antiqua"/>
                <w:b/>
                <w:color w:val="000000"/>
                <w:sz w:val="26"/>
                <w:szCs w:val="26"/>
                <w:lang w:val="uk-UA"/>
              </w:rPr>
              <w:t>5-7 років</w:t>
            </w:r>
          </w:p>
        </w:tc>
        <w:tc>
          <w:tcPr>
            <w:tcW w:w="984" w:type="pct"/>
          </w:tcPr>
          <w:p w:rsidR="00C47259" w:rsidRPr="007916F2" w:rsidRDefault="00C47259" w:rsidP="00E06D4F">
            <w:pPr>
              <w:pStyle w:val="a4"/>
              <w:widowControl w:val="0"/>
              <w:tabs>
                <w:tab w:val="left" w:pos="6915"/>
              </w:tabs>
              <w:spacing w:after="0"/>
              <w:ind w:left="0"/>
              <w:jc w:val="both"/>
              <w:rPr>
                <w:rFonts w:ascii="Book Antiqua" w:hAnsi="Book Antiqua"/>
                <w:b/>
                <w:color w:val="000000"/>
                <w:sz w:val="26"/>
                <w:szCs w:val="26"/>
                <w:lang w:val="uk-UA"/>
              </w:rPr>
            </w:pPr>
          </w:p>
        </w:tc>
        <w:tc>
          <w:tcPr>
            <w:tcW w:w="1025" w:type="pct"/>
          </w:tcPr>
          <w:p w:rsidR="00C47259" w:rsidRPr="007916F2" w:rsidRDefault="00C47259" w:rsidP="00E06D4F">
            <w:pPr>
              <w:pStyle w:val="a4"/>
              <w:widowControl w:val="0"/>
              <w:tabs>
                <w:tab w:val="left" w:pos="6915"/>
              </w:tabs>
              <w:spacing w:after="0"/>
              <w:ind w:left="0"/>
              <w:jc w:val="both"/>
              <w:rPr>
                <w:rFonts w:ascii="Book Antiqua" w:hAnsi="Book Antiqua"/>
                <w:b/>
                <w:color w:val="000000"/>
                <w:sz w:val="26"/>
                <w:szCs w:val="26"/>
                <w:lang w:val="uk-UA"/>
              </w:rPr>
            </w:pPr>
            <w:r w:rsidRPr="007916F2">
              <w:rPr>
                <w:rFonts w:ascii="Book Antiqua" w:hAnsi="Book Antiqua"/>
                <w:b/>
                <w:color w:val="000000"/>
                <w:sz w:val="26"/>
                <w:szCs w:val="26"/>
                <w:lang w:val="uk-UA"/>
              </w:rPr>
              <w:t>"сім вільних мистецтв"</w:t>
            </w:r>
          </w:p>
        </w:tc>
        <w:tc>
          <w:tcPr>
            <w:tcW w:w="909" w:type="pct"/>
          </w:tcPr>
          <w:p w:rsidR="00C47259" w:rsidRPr="007916F2" w:rsidRDefault="00C47259" w:rsidP="00E06D4F">
            <w:pPr>
              <w:pStyle w:val="a4"/>
              <w:widowControl w:val="0"/>
              <w:tabs>
                <w:tab w:val="left" w:pos="6915"/>
              </w:tabs>
              <w:spacing w:after="0"/>
              <w:ind w:left="0"/>
              <w:jc w:val="both"/>
              <w:rPr>
                <w:rFonts w:ascii="Book Antiqua" w:hAnsi="Book Antiqua"/>
                <w:color w:val="000000"/>
                <w:sz w:val="26"/>
                <w:szCs w:val="26"/>
                <w:lang w:val="uk-UA"/>
              </w:rPr>
            </w:pPr>
          </w:p>
        </w:tc>
      </w:tr>
      <w:tr w:rsidR="00C47259" w:rsidRPr="007916F2" w:rsidTr="00E06D4F">
        <w:tc>
          <w:tcPr>
            <w:tcW w:w="1310" w:type="pct"/>
            <w:vMerge/>
          </w:tcPr>
          <w:p w:rsidR="00C47259" w:rsidRPr="007916F2" w:rsidRDefault="00C47259" w:rsidP="00E06D4F">
            <w:pPr>
              <w:pStyle w:val="a4"/>
              <w:widowControl w:val="0"/>
              <w:tabs>
                <w:tab w:val="left" w:pos="6915"/>
              </w:tabs>
              <w:spacing w:after="0"/>
              <w:ind w:left="0"/>
              <w:jc w:val="both"/>
              <w:rPr>
                <w:rFonts w:ascii="Book Antiqua" w:hAnsi="Book Antiqua"/>
                <w:color w:val="000000"/>
                <w:sz w:val="26"/>
                <w:szCs w:val="26"/>
                <w:lang w:val="uk-UA"/>
              </w:rPr>
            </w:pPr>
          </w:p>
        </w:tc>
        <w:tc>
          <w:tcPr>
            <w:tcW w:w="772" w:type="pct"/>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r w:rsidRPr="007916F2">
              <w:rPr>
                <w:rFonts w:ascii="Book Antiqua" w:hAnsi="Book Antiqua"/>
                <w:i/>
                <w:color w:val="000000"/>
                <w:sz w:val="26"/>
                <w:szCs w:val="26"/>
                <w:lang w:val="uk-UA"/>
              </w:rPr>
              <w:t>2 роки</w:t>
            </w:r>
          </w:p>
        </w:tc>
        <w:tc>
          <w:tcPr>
            <w:tcW w:w="984" w:type="pct"/>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r w:rsidRPr="007916F2">
              <w:rPr>
                <w:rFonts w:ascii="Book Antiqua" w:hAnsi="Book Antiqua"/>
                <w:i/>
                <w:color w:val="000000"/>
                <w:sz w:val="26"/>
                <w:szCs w:val="26"/>
                <w:lang w:val="uk-UA"/>
              </w:rPr>
              <w:t xml:space="preserve">Учень магістра </w:t>
            </w:r>
          </w:p>
        </w:tc>
        <w:tc>
          <w:tcPr>
            <w:tcW w:w="1025" w:type="pct"/>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r w:rsidRPr="007916F2">
              <w:rPr>
                <w:rFonts w:ascii="Book Antiqua" w:hAnsi="Book Antiqua"/>
                <w:i/>
                <w:color w:val="000000"/>
                <w:sz w:val="26"/>
                <w:szCs w:val="26"/>
                <w:lang w:val="uk-UA"/>
              </w:rPr>
              <w:t>Аристотелева логіка та фізика</w:t>
            </w:r>
          </w:p>
        </w:tc>
        <w:tc>
          <w:tcPr>
            <w:tcW w:w="909" w:type="pct"/>
          </w:tcPr>
          <w:p w:rsidR="00C47259" w:rsidRPr="007916F2" w:rsidRDefault="00C47259" w:rsidP="00E06D4F">
            <w:pPr>
              <w:pStyle w:val="a4"/>
              <w:widowControl w:val="0"/>
              <w:tabs>
                <w:tab w:val="left" w:pos="6915"/>
              </w:tabs>
              <w:spacing w:after="0"/>
              <w:ind w:left="0"/>
              <w:jc w:val="both"/>
              <w:rPr>
                <w:rFonts w:ascii="Book Antiqua" w:hAnsi="Book Antiqua"/>
                <w:color w:val="000000"/>
                <w:sz w:val="26"/>
                <w:szCs w:val="26"/>
                <w:lang w:val="uk-UA"/>
              </w:rPr>
            </w:pPr>
            <w:r w:rsidRPr="007916F2">
              <w:rPr>
                <w:rFonts w:ascii="Book Antiqua" w:hAnsi="Book Antiqua"/>
                <w:color w:val="000000"/>
                <w:sz w:val="26"/>
                <w:szCs w:val="26"/>
                <w:lang w:val="uk-UA"/>
              </w:rPr>
              <w:t>Бакалавр</w:t>
            </w:r>
          </w:p>
        </w:tc>
      </w:tr>
      <w:tr w:rsidR="00C47259" w:rsidRPr="007916F2" w:rsidTr="00E06D4F">
        <w:tc>
          <w:tcPr>
            <w:tcW w:w="1310" w:type="pct"/>
            <w:vMerge/>
          </w:tcPr>
          <w:p w:rsidR="00C47259" w:rsidRPr="007916F2" w:rsidRDefault="00C47259" w:rsidP="00E06D4F">
            <w:pPr>
              <w:pStyle w:val="a4"/>
              <w:widowControl w:val="0"/>
              <w:tabs>
                <w:tab w:val="left" w:pos="6915"/>
              </w:tabs>
              <w:spacing w:after="0"/>
              <w:ind w:left="0"/>
              <w:jc w:val="both"/>
              <w:rPr>
                <w:rFonts w:ascii="Book Antiqua" w:hAnsi="Book Antiqua"/>
                <w:color w:val="000000"/>
                <w:sz w:val="26"/>
                <w:szCs w:val="26"/>
                <w:lang w:val="uk-UA"/>
              </w:rPr>
            </w:pPr>
          </w:p>
        </w:tc>
        <w:tc>
          <w:tcPr>
            <w:tcW w:w="772" w:type="pct"/>
            <w:vMerge w:val="restart"/>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r w:rsidRPr="007916F2">
              <w:rPr>
                <w:rFonts w:ascii="Book Antiqua" w:hAnsi="Book Antiqua"/>
                <w:i/>
                <w:color w:val="000000"/>
                <w:sz w:val="26"/>
                <w:szCs w:val="26"/>
                <w:lang w:val="uk-UA"/>
              </w:rPr>
              <w:t>2 роки</w:t>
            </w:r>
          </w:p>
        </w:tc>
        <w:tc>
          <w:tcPr>
            <w:tcW w:w="984" w:type="pct"/>
            <w:vMerge w:val="restart"/>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r w:rsidRPr="007916F2">
              <w:rPr>
                <w:rFonts w:ascii="Book Antiqua" w:hAnsi="Book Antiqua"/>
                <w:i/>
                <w:color w:val="000000"/>
                <w:sz w:val="26"/>
                <w:szCs w:val="26"/>
                <w:lang w:val="uk-UA"/>
              </w:rPr>
              <w:t>Помічник магістра (допомагає навчати молодших), опонент у диспутах</w:t>
            </w:r>
          </w:p>
        </w:tc>
        <w:tc>
          <w:tcPr>
            <w:tcW w:w="1025" w:type="pct"/>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r w:rsidRPr="007916F2">
              <w:rPr>
                <w:rFonts w:ascii="Book Antiqua" w:hAnsi="Book Antiqua"/>
                <w:i/>
                <w:color w:val="000000"/>
                <w:sz w:val="26"/>
                <w:szCs w:val="26"/>
                <w:lang w:val="uk-UA"/>
              </w:rPr>
              <w:t>Метафізика, психологія, етика, політика за творами Аристотеля.</w:t>
            </w:r>
          </w:p>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r w:rsidRPr="007916F2">
              <w:rPr>
                <w:rFonts w:ascii="Book Antiqua" w:hAnsi="Book Antiqua"/>
                <w:i/>
                <w:color w:val="000000"/>
                <w:sz w:val="26"/>
                <w:szCs w:val="26"/>
                <w:lang w:val="uk-UA"/>
              </w:rPr>
              <w:t>Космологія, математика.</w:t>
            </w:r>
          </w:p>
        </w:tc>
        <w:tc>
          <w:tcPr>
            <w:tcW w:w="909" w:type="pct"/>
          </w:tcPr>
          <w:p w:rsidR="00C47259" w:rsidRPr="007916F2" w:rsidRDefault="00C47259" w:rsidP="00E06D4F">
            <w:pPr>
              <w:pStyle w:val="a4"/>
              <w:widowControl w:val="0"/>
              <w:tabs>
                <w:tab w:val="left" w:pos="6915"/>
              </w:tabs>
              <w:spacing w:after="0"/>
              <w:ind w:left="0"/>
              <w:jc w:val="both"/>
              <w:rPr>
                <w:rFonts w:ascii="Book Antiqua" w:hAnsi="Book Antiqua"/>
                <w:color w:val="000000"/>
                <w:sz w:val="26"/>
                <w:szCs w:val="26"/>
                <w:lang w:val="uk-UA"/>
              </w:rPr>
            </w:pPr>
          </w:p>
        </w:tc>
      </w:tr>
      <w:tr w:rsidR="00C47259" w:rsidRPr="007916F2" w:rsidTr="00E06D4F">
        <w:tc>
          <w:tcPr>
            <w:tcW w:w="1310" w:type="pct"/>
            <w:vMerge/>
          </w:tcPr>
          <w:p w:rsidR="00C47259" w:rsidRPr="007916F2" w:rsidRDefault="00C47259" w:rsidP="00E06D4F">
            <w:pPr>
              <w:pStyle w:val="a4"/>
              <w:widowControl w:val="0"/>
              <w:tabs>
                <w:tab w:val="left" w:pos="6915"/>
              </w:tabs>
              <w:spacing w:after="0"/>
              <w:ind w:left="0"/>
              <w:jc w:val="both"/>
              <w:rPr>
                <w:rFonts w:ascii="Book Antiqua" w:hAnsi="Book Antiqua"/>
                <w:color w:val="000000"/>
                <w:sz w:val="26"/>
                <w:szCs w:val="26"/>
                <w:lang w:val="uk-UA"/>
              </w:rPr>
            </w:pPr>
          </w:p>
        </w:tc>
        <w:tc>
          <w:tcPr>
            <w:tcW w:w="772" w:type="pct"/>
            <w:vMerge/>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p>
        </w:tc>
        <w:tc>
          <w:tcPr>
            <w:tcW w:w="984" w:type="pct"/>
            <w:vMerge/>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p>
        </w:tc>
        <w:tc>
          <w:tcPr>
            <w:tcW w:w="1025" w:type="pct"/>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r w:rsidRPr="007916F2">
              <w:rPr>
                <w:rFonts w:ascii="Book Antiqua" w:hAnsi="Book Antiqua"/>
                <w:i/>
                <w:color w:val="000000"/>
                <w:sz w:val="26"/>
                <w:szCs w:val="26"/>
                <w:lang w:val="uk-UA"/>
              </w:rPr>
              <w:t xml:space="preserve">Складання іспиту </w:t>
            </w:r>
          </w:p>
        </w:tc>
        <w:tc>
          <w:tcPr>
            <w:tcW w:w="909" w:type="pct"/>
          </w:tcPr>
          <w:p w:rsidR="00C47259" w:rsidRPr="007916F2" w:rsidRDefault="00C47259" w:rsidP="00E06D4F">
            <w:pPr>
              <w:pStyle w:val="a4"/>
              <w:widowControl w:val="0"/>
              <w:tabs>
                <w:tab w:val="left" w:pos="6915"/>
              </w:tabs>
              <w:spacing w:after="0"/>
              <w:ind w:left="0"/>
              <w:jc w:val="both"/>
              <w:rPr>
                <w:rFonts w:ascii="Book Antiqua" w:hAnsi="Book Antiqua"/>
                <w:color w:val="000000"/>
                <w:sz w:val="26"/>
                <w:szCs w:val="26"/>
                <w:lang w:val="uk-UA"/>
              </w:rPr>
            </w:pPr>
            <w:r w:rsidRPr="007916F2">
              <w:rPr>
                <w:rFonts w:ascii="Book Antiqua" w:hAnsi="Book Antiqua"/>
                <w:color w:val="000000"/>
                <w:sz w:val="26"/>
                <w:szCs w:val="26"/>
                <w:lang w:val="uk-UA"/>
              </w:rPr>
              <w:t>Ліценціат</w:t>
            </w:r>
          </w:p>
        </w:tc>
      </w:tr>
      <w:tr w:rsidR="00C47259" w:rsidRPr="007916F2" w:rsidTr="00E06D4F">
        <w:tc>
          <w:tcPr>
            <w:tcW w:w="1310" w:type="pct"/>
            <w:vMerge/>
          </w:tcPr>
          <w:p w:rsidR="00C47259" w:rsidRPr="007916F2" w:rsidRDefault="00C47259" w:rsidP="00E06D4F">
            <w:pPr>
              <w:pStyle w:val="a4"/>
              <w:widowControl w:val="0"/>
              <w:tabs>
                <w:tab w:val="left" w:pos="6915"/>
              </w:tabs>
              <w:spacing w:after="0"/>
              <w:ind w:left="0"/>
              <w:jc w:val="both"/>
              <w:rPr>
                <w:rFonts w:ascii="Book Antiqua" w:hAnsi="Book Antiqua"/>
                <w:color w:val="000000"/>
                <w:sz w:val="26"/>
                <w:szCs w:val="26"/>
                <w:lang w:val="uk-UA"/>
              </w:rPr>
            </w:pPr>
          </w:p>
        </w:tc>
        <w:tc>
          <w:tcPr>
            <w:tcW w:w="772" w:type="pct"/>
            <w:vMerge/>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p>
        </w:tc>
        <w:tc>
          <w:tcPr>
            <w:tcW w:w="984" w:type="pct"/>
            <w:vMerge/>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p>
        </w:tc>
        <w:tc>
          <w:tcPr>
            <w:tcW w:w="1025" w:type="pct"/>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r w:rsidRPr="007916F2">
              <w:rPr>
                <w:rFonts w:ascii="Book Antiqua" w:hAnsi="Book Antiqua"/>
                <w:i/>
                <w:color w:val="000000"/>
                <w:sz w:val="26"/>
                <w:szCs w:val="26"/>
                <w:lang w:val="uk-UA"/>
              </w:rPr>
              <w:t xml:space="preserve">Публічний захист наукової </w:t>
            </w:r>
            <w:proofErr w:type="spellStart"/>
            <w:r w:rsidRPr="007916F2">
              <w:rPr>
                <w:rFonts w:ascii="Book Antiqua" w:hAnsi="Book Antiqua"/>
                <w:i/>
                <w:color w:val="000000"/>
                <w:sz w:val="26"/>
                <w:szCs w:val="26"/>
                <w:lang w:val="uk-UA"/>
              </w:rPr>
              <w:t>штудії</w:t>
            </w:r>
            <w:proofErr w:type="spellEnd"/>
          </w:p>
        </w:tc>
        <w:tc>
          <w:tcPr>
            <w:tcW w:w="909" w:type="pct"/>
          </w:tcPr>
          <w:p w:rsidR="00C47259" w:rsidRPr="007916F2" w:rsidRDefault="00C47259" w:rsidP="00E06D4F">
            <w:pPr>
              <w:pStyle w:val="a4"/>
              <w:widowControl w:val="0"/>
              <w:tabs>
                <w:tab w:val="left" w:pos="6915"/>
              </w:tabs>
              <w:spacing w:after="0"/>
              <w:ind w:left="0"/>
              <w:jc w:val="both"/>
              <w:rPr>
                <w:rFonts w:ascii="Book Antiqua" w:hAnsi="Book Antiqua"/>
                <w:color w:val="000000"/>
                <w:sz w:val="26"/>
                <w:szCs w:val="26"/>
                <w:lang w:val="uk-UA"/>
              </w:rPr>
            </w:pPr>
            <w:r w:rsidRPr="007916F2">
              <w:rPr>
                <w:rFonts w:ascii="Book Antiqua" w:hAnsi="Book Antiqua"/>
                <w:color w:val="000000"/>
                <w:sz w:val="26"/>
                <w:szCs w:val="26"/>
                <w:lang w:val="uk-UA"/>
              </w:rPr>
              <w:t xml:space="preserve">Магістр мистецтв </w:t>
            </w:r>
          </w:p>
        </w:tc>
      </w:tr>
      <w:tr w:rsidR="00C47259" w:rsidRPr="007916F2" w:rsidTr="00E06D4F">
        <w:tc>
          <w:tcPr>
            <w:tcW w:w="1310" w:type="pct"/>
            <w:vMerge/>
          </w:tcPr>
          <w:p w:rsidR="00C47259" w:rsidRPr="007916F2" w:rsidRDefault="00C47259" w:rsidP="00E06D4F">
            <w:pPr>
              <w:pStyle w:val="a4"/>
              <w:widowControl w:val="0"/>
              <w:tabs>
                <w:tab w:val="left" w:pos="6915"/>
              </w:tabs>
              <w:spacing w:after="0"/>
              <w:ind w:left="0"/>
              <w:jc w:val="both"/>
              <w:rPr>
                <w:rFonts w:ascii="Book Antiqua" w:hAnsi="Book Antiqua"/>
                <w:color w:val="000000"/>
                <w:sz w:val="26"/>
                <w:szCs w:val="26"/>
                <w:lang w:val="uk-UA"/>
              </w:rPr>
            </w:pPr>
          </w:p>
        </w:tc>
        <w:tc>
          <w:tcPr>
            <w:tcW w:w="772" w:type="pct"/>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r w:rsidRPr="007916F2">
              <w:rPr>
                <w:rFonts w:ascii="Book Antiqua" w:hAnsi="Book Antiqua"/>
                <w:i/>
                <w:color w:val="000000"/>
                <w:sz w:val="26"/>
                <w:szCs w:val="26"/>
                <w:lang w:val="uk-UA"/>
              </w:rPr>
              <w:t>2 роки</w:t>
            </w:r>
          </w:p>
        </w:tc>
        <w:tc>
          <w:tcPr>
            <w:tcW w:w="984" w:type="pct"/>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r w:rsidRPr="007916F2">
              <w:rPr>
                <w:rFonts w:ascii="Book Antiqua" w:hAnsi="Book Antiqua"/>
                <w:i/>
                <w:color w:val="000000"/>
                <w:sz w:val="26"/>
                <w:szCs w:val="26"/>
                <w:lang w:val="uk-UA"/>
              </w:rPr>
              <w:t>Молодший викладач (навчає студентів), який продовжує навчатися</w:t>
            </w:r>
          </w:p>
        </w:tc>
        <w:tc>
          <w:tcPr>
            <w:tcW w:w="1025" w:type="pct"/>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p>
        </w:tc>
        <w:tc>
          <w:tcPr>
            <w:tcW w:w="909" w:type="pct"/>
          </w:tcPr>
          <w:p w:rsidR="00C47259" w:rsidRPr="007916F2" w:rsidRDefault="00C47259" w:rsidP="00E06D4F">
            <w:pPr>
              <w:pStyle w:val="a4"/>
              <w:widowControl w:val="0"/>
              <w:tabs>
                <w:tab w:val="left" w:pos="6915"/>
              </w:tabs>
              <w:spacing w:after="0"/>
              <w:ind w:left="0"/>
              <w:jc w:val="both"/>
              <w:rPr>
                <w:rFonts w:ascii="Book Antiqua" w:hAnsi="Book Antiqua"/>
                <w:color w:val="000000"/>
                <w:sz w:val="26"/>
                <w:szCs w:val="26"/>
                <w:lang w:val="uk-UA"/>
              </w:rPr>
            </w:pPr>
          </w:p>
        </w:tc>
      </w:tr>
      <w:tr w:rsidR="00C47259" w:rsidRPr="007916F2" w:rsidTr="00E06D4F">
        <w:tc>
          <w:tcPr>
            <w:tcW w:w="1310" w:type="pct"/>
            <w:vMerge w:val="restart"/>
          </w:tcPr>
          <w:p w:rsidR="00C47259" w:rsidRPr="007916F2" w:rsidRDefault="00C47259" w:rsidP="00E06D4F">
            <w:pPr>
              <w:pStyle w:val="a4"/>
              <w:widowControl w:val="0"/>
              <w:tabs>
                <w:tab w:val="left" w:pos="6915"/>
              </w:tabs>
              <w:spacing w:after="0"/>
              <w:ind w:left="0"/>
              <w:jc w:val="both"/>
              <w:rPr>
                <w:rFonts w:ascii="Book Antiqua" w:hAnsi="Book Antiqua"/>
                <w:b/>
                <w:color w:val="000000"/>
                <w:sz w:val="26"/>
                <w:szCs w:val="26"/>
                <w:lang w:val="uk-UA"/>
              </w:rPr>
            </w:pPr>
          </w:p>
          <w:p w:rsidR="00C47259" w:rsidRPr="007916F2" w:rsidRDefault="00C47259" w:rsidP="00E06D4F">
            <w:pPr>
              <w:pStyle w:val="a4"/>
              <w:widowControl w:val="0"/>
              <w:tabs>
                <w:tab w:val="left" w:pos="6915"/>
              </w:tabs>
              <w:spacing w:after="0"/>
              <w:ind w:left="0"/>
              <w:jc w:val="both"/>
              <w:rPr>
                <w:rFonts w:ascii="Book Antiqua" w:hAnsi="Book Antiqua"/>
                <w:b/>
                <w:color w:val="000000"/>
                <w:sz w:val="26"/>
                <w:szCs w:val="26"/>
                <w:lang w:val="uk-UA"/>
              </w:rPr>
            </w:pPr>
            <w:r w:rsidRPr="007916F2">
              <w:rPr>
                <w:rFonts w:ascii="Book Antiqua" w:hAnsi="Book Antiqua"/>
                <w:b/>
                <w:color w:val="000000"/>
                <w:sz w:val="26"/>
                <w:szCs w:val="26"/>
                <w:lang w:val="uk-UA"/>
              </w:rPr>
              <w:t>З 21 року</w:t>
            </w:r>
          </w:p>
          <w:p w:rsidR="00C47259" w:rsidRPr="007916F2" w:rsidRDefault="00C47259" w:rsidP="00E06D4F">
            <w:pPr>
              <w:pStyle w:val="a4"/>
              <w:widowControl w:val="0"/>
              <w:tabs>
                <w:tab w:val="left" w:pos="6915"/>
              </w:tabs>
              <w:spacing w:after="0"/>
              <w:ind w:left="0"/>
              <w:jc w:val="both"/>
              <w:rPr>
                <w:rFonts w:ascii="Book Antiqua" w:hAnsi="Book Antiqua"/>
                <w:b/>
                <w:color w:val="000000"/>
                <w:sz w:val="26"/>
                <w:szCs w:val="26"/>
                <w:lang w:val="uk-UA"/>
              </w:rPr>
            </w:pPr>
          </w:p>
          <w:p w:rsidR="00C47259" w:rsidRPr="007916F2" w:rsidRDefault="00C47259" w:rsidP="00E06D4F">
            <w:pPr>
              <w:pStyle w:val="a4"/>
              <w:widowControl w:val="0"/>
              <w:tabs>
                <w:tab w:val="left" w:pos="6915"/>
              </w:tabs>
              <w:spacing w:after="0"/>
              <w:ind w:left="0"/>
              <w:jc w:val="both"/>
              <w:rPr>
                <w:rFonts w:ascii="Book Antiqua" w:hAnsi="Book Antiqua"/>
                <w:b/>
                <w:color w:val="000000"/>
                <w:sz w:val="26"/>
                <w:szCs w:val="26"/>
                <w:lang w:val="uk-UA"/>
              </w:rPr>
            </w:pPr>
            <w:r w:rsidRPr="007916F2">
              <w:rPr>
                <w:rFonts w:ascii="Book Antiqua" w:hAnsi="Book Antiqua"/>
                <w:b/>
                <w:color w:val="000000"/>
                <w:sz w:val="26"/>
                <w:szCs w:val="26"/>
                <w:lang w:val="uk-UA"/>
              </w:rPr>
              <w:t>Старший факультет (медичний, юридичний, теологічний)</w:t>
            </w:r>
          </w:p>
        </w:tc>
        <w:tc>
          <w:tcPr>
            <w:tcW w:w="772" w:type="pct"/>
          </w:tcPr>
          <w:p w:rsidR="00C47259" w:rsidRPr="007916F2" w:rsidRDefault="00C47259" w:rsidP="00E06D4F">
            <w:pPr>
              <w:pStyle w:val="a4"/>
              <w:widowControl w:val="0"/>
              <w:tabs>
                <w:tab w:val="left" w:pos="6915"/>
              </w:tabs>
              <w:spacing w:after="0"/>
              <w:ind w:left="0"/>
              <w:jc w:val="both"/>
              <w:rPr>
                <w:rFonts w:ascii="Book Antiqua" w:hAnsi="Book Antiqua"/>
                <w:b/>
                <w:color w:val="000000"/>
                <w:sz w:val="26"/>
                <w:szCs w:val="26"/>
                <w:lang w:val="uk-UA"/>
              </w:rPr>
            </w:pPr>
            <w:r w:rsidRPr="007916F2">
              <w:rPr>
                <w:rFonts w:ascii="Book Antiqua" w:hAnsi="Book Antiqua"/>
                <w:b/>
                <w:color w:val="000000"/>
                <w:sz w:val="26"/>
                <w:szCs w:val="26"/>
                <w:lang w:val="uk-UA"/>
              </w:rPr>
              <w:t xml:space="preserve">У середньому </w:t>
            </w:r>
          </w:p>
          <w:p w:rsidR="00C47259" w:rsidRPr="007916F2" w:rsidRDefault="00C47259" w:rsidP="00E06D4F">
            <w:pPr>
              <w:pStyle w:val="a4"/>
              <w:widowControl w:val="0"/>
              <w:tabs>
                <w:tab w:val="left" w:pos="6915"/>
              </w:tabs>
              <w:spacing w:after="0"/>
              <w:ind w:left="0"/>
              <w:jc w:val="both"/>
              <w:rPr>
                <w:rFonts w:ascii="Book Antiqua" w:hAnsi="Book Antiqua"/>
                <w:color w:val="000000"/>
                <w:sz w:val="26"/>
                <w:szCs w:val="26"/>
                <w:lang w:val="uk-UA"/>
              </w:rPr>
            </w:pPr>
            <w:r w:rsidRPr="007916F2">
              <w:rPr>
                <w:rFonts w:ascii="Book Antiqua" w:hAnsi="Book Antiqua"/>
                <w:b/>
                <w:color w:val="000000"/>
                <w:sz w:val="26"/>
                <w:szCs w:val="26"/>
                <w:lang w:val="uk-UA"/>
              </w:rPr>
              <w:t>5-6 років</w:t>
            </w:r>
          </w:p>
        </w:tc>
        <w:tc>
          <w:tcPr>
            <w:tcW w:w="984" w:type="pct"/>
          </w:tcPr>
          <w:p w:rsidR="00C47259" w:rsidRPr="007916F2" w:rsidRDefault="00C47259" w:rsidP="00E06D4F">
            <w:pPr>
              <w:pStyle w:val="a4"/>
              <w:widowControl w:val="0"/>
              <w:tabs>
                <w:tab w:val="left" w:pos="6915"/>
              </w:tabs>
              <w:spacing w:after="0"/>
              <w:ind w:left="0"/>
              <w:jc w:val="both"/>
              <w:rPr>
                <w:rFonts w:ascii="Book Antiqua" w:hAnsi="Book Antiqua"/>
                <w:color w:val="000000"/>
                <w:sz w:val="26"/>
                <w:szCs w:val="26"/>
                <w:lang w:val="uk-UA"/>
              </w:rPr>
            </w:pPr>
          </w:p>
        </w:tc>
        <w:tc>
          <w:tcPr>
            <w:tcW w:w="1025" w:type="pct"/>
          </w:tcPr>
          <w:p w:rsidR="00C47259" w:rsidRPr="007916F2" w:rsidRDefault="00C47259" w:rsidP="00E06D4F">
            <w:pPr>
              <w:pStyle w:val="a4"/>
              <w:widowControl w:val="0"/>
              <w:tabs>
                <w:tab w:val="left" w:pos="6915"/>
              </w:tabs>
              <w:spacing w:after="0"/>
              <w:ind w:left="0"/>
              <w:jc w:val="both"/>
              <w:rPr>
                <w:rFonts w:ascii="Book Antiqua" w:hAnsi="Book Antiqua"/>
                <w:color w:val="000000"/>
                <w:sz w:val="26"/>
                <w:szCs w:val="26"/>
                <w:lang w:val="uk-UA"/>
              </w:rPr>
            </w:pPr>
          </w:p>
        </w:tc>
        <w:tc>
          <w:tcPr>
            <w:tcW w:w="909" w:type="pct"/>
          </w:tcPr>
          <w:p w:rsidR="00C47259" w:rsidRPr="007916F2" w:rsidRDefault="00C47259" w:rsidP="00E06D4F">
            <w:pPr>
              <w:pStyle w:val="a4"/>
              <w:widowControl w:val="0"/>
              <w:tabs>
                <w:tab w:val="left" w:pos="6915"/>
              </w:tabs>
              <w:spacing w:after="0"/>
              <w:ind w:left="0"/>
              <w:jc w:val="both"/>
              <w:rPr>
                <w:rFonts w:ascii="Book Antiqua" w:hAnsi="Book Antiqua"/>
                <w:color w:val="000000"/>
                <w:sz w:val="26"/>
                <w:szCs w:val="26"/>
                <w:lang w:val="uk-UA"/>
              </w:rPr>
            </w:pPr>
          </w:p>
        </w:tc>
      </w:tr>
      <w:tr w:rsidR="00C47259" w:rsidRPr="007916F2" w:rsidTr="00E06D4F">
        <w:tc>
          <w:tcPr>
            <w:tcW w:w="1310" w:type="pct"/>
            <w:vMerge/>
          </w:tcPr>
          <w:p w:rsidR="00C47259" w:rsidRPr="007916F2" w:rsidRDefault="00C47259" w:rsidP="00E06D4F">
            <w:pPr>
              <w:pStyle w:val="a4"/>
              <w:widowControl w:val="0"/>
              <w:tabs>
                <w:tab w:val="left" w:pos="6915"/>
              </w:tabs>
              <w:spacing w:after="0"/>
              <w:ind w:left="0"/>
              <w:jc w:val="both"/>
              <w:rPr>
                <w:rFonts w:ascii="Book Antiqua" w:hAnsi="Book Antiqua"/>
                <w:color w:val="000000"/>
                <w:sz w:val="26"/>
                <w:szCs w:val="26"/>
                <w:lang w:val="uk-UA"/>
              </w:rPr>
            </w:pPr>
          </w:p>
        </w:tc>
        <w:tc>
          <w:tcPr>
            <w:tcW w:w="772" w:type="pct"/>
            <w:vMerge w:val="restart"/>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r w:rsidRPr="007916F2">
              <w:rPr>
                <w:rFonts w:ascii="Book Antiqua" w:hAnsi="Book Antiqua"/>
                <w:i/>
                <w:color w:val="000000"/>
                <w:sz w:val="26"/>
                <w:szCs w:val="26"/>
                <w:lang w:val="uk-UA"/>
              </w:rPr>
              <w:t>2 роки</w:t>
            </w:r>
          </w:p>
        </w:tc>
        <w:tc>
          <w:tcPr>
            <w:tcW w:w="984" w:type="pct"/>
            <w:vMerge w:val="restart"/>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r w:rsidRPr="007916F2">
              <w:rPr>
                <w:rFonts w:ascii="Book Antiqua" w:hAnsi="Book Antiqua"/>
                <w:i/>
                <w:color w:val="000000"/>
                <w:sz w:val="26"/>
                <w:szCs w:val="26"/>
                <w:lang w:val="uk-UA"/>
              </w:rPr>
              <w:t>Початок кар’єри магістра</w:t>
            </w:r>
          </w:p>
        </w:tc>
        <w:tc>
          <w:tcPr>
            <w:tcW w:w="1025" w:type="pct"/>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r w:rsidRPr="007916F2">
              <w:rPr>
                <w:rFonts w:ascii="Book Antiqua" w:hAnsi="Book Antiqua"/>
                <w:i/>
                <w:color w:val="000000"/>
                <w:sz w:val="26"/>
                <w:szCs w:val="26"/>
                <w:lang w:val="uk-UA"/>
              </w:rPr>
              <w:t>Прослуховування певного "старшого факультету"</w:t>
            </w:r>
          </w:p>
        </w:tc>
        <w:tc>
          <w:tcPr>
            <w:tcW w:w="909" w:type="pct"/>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p>
        </w:tc>
      </w:tr>
      <w:tr w:rsidR="00C47259" w:rsidRPr="007916F2" w:rsidTr="00E06D4F">
        <w:tc>
          <w:tcPr>
            <w:tcW w:w="1310" w:type="pct"/>
            <w:vMerge/>
          </w:tcPr>
          <w:p w:rsidR="00C47259" w:rsidRPr="007916F2" w:rsidRDefault="00C47259" w:rsidP="00E06D4F">
            <w:pPr>
              <w:pStyle w:val="a4"/>
              <w:widowControl w:val="0"/>
              <w:tabs>
                <w:tab w:val="left" w:pos="6915"/>
              </w:tabs>
              <w:spacing w:after="0"/>
              <w:ind w:left="0"/>
              <w:jc w:val="both"/>
              <w:rPr>
                <w:rFonts w:ascii="Book Antiqua" w:hAnsi="Book Antiqua"/>
                <w:color w:val="000000"/>
                <w:sz w:val="26"/>
                <w:szCs w:val="26"/>
                <w:lang w:val="uk-UA"/>
              </w:rPr>
            </w:pPr>
          </w:p>
        </w:tc>
        <w:tc>
          <w:tcPr>
            <w:tcW w:w="772" w:type="pct"/>
            <w:vMerge/>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p>
        </w:tc>
        <w:tc>
          <w:tcPr>
            <w:tcW w:w="984" w:type="pct"/>
            <w:vMerge/>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p>
        </w:tc>
        <w:tc>
          <w:tcPr>
            <w:tcW w:w="1025" w:type="pct"/>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r w:rsidRPr="007916F2">
              <w:rPr>
                <w:rFonts w:ascii="Book Antiqua" w:hAnsi="Book Antiqua"/>
                <w:i/>
                <w:color w:val="000000"/>
                <w:sz w:val="26"/>
                <w:szCs w:val="26"/>
                <w:lang w:val="uk-UA"/>
              </w:rPr>
              <w:t>Складання іспиту</w:t>
            </w:r>
          </w:p>
        </w:tc>
        <w:tc>
          <w:tcPr>
            <w:tcW w:w="909" w:type="pct"/>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r w:rsidRPr="007916F2">
              <w:rPr>
                <w:rFonts w:ascii="Book Antiqua" w:hAnsi="Book Antiqua"/>
                <w:i/>
                <w:color w:val="000000"/>
                <w:sz w:val="26"/>
                <w:szCs w:val="26"/>
                <w:lang w:val="uk-UA"/>
              </w:rPr>
              <w:t>Магістр права, медицини, теології</w:t>
            </w:r>
          </w:p>
        </w:tc>
      </w:tr>
      <w:tr w:rsidR="00C47259" w:rsidRPr="007916F2" w:rsidTr="00E06D4F">
        <w:tc>
          <w:tcPr>
            <w:tcW w:w="1310" w:type="pct"/>
          </w:tcPr>
          <w:p w:rsidR="00C47259" w:rsidRPr="007916F2" w:rsidRDefault="00C47259" w:rsidP="00E06D4F">
            <w:pPr>
              <w:pStyle w:val="a4"/>
              <w:widowControl w:val="0"/>
              <w:tabs>
                <w:tab w:val="left" w:pos="6915"/>
              </w:tabs>
              <w:spacing w:after="0"/>
              <w:ind w:left="0"/>
              <w:jc w:val="both"/>
              <w:rPr>
                <w:rFonts w:ascii="Book Antiqua" w:hAnsi="Book Antiqua"/>
                <w:color w:val="000000"/>
                <w:sz w:val="26"/>
                <w:szCs w:val="26"/>
                <w:lang w:val="uk-UA"/>
              </w:rPr>
            </w:pPr>
          </w:p>
        </w:tc>
        <w:tc>
          <w:tcPr>
            <w:tcW w:w="772" w:type="pct"/>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r w:rsidRPr="007916F2">
              <w:rPr>
                <w:rFonts w:ascii="Book Antiqua" w:hAnsi="Book Antiqua"/>
                <w:i/>
                <w:color w:val="000000"/>
                <w:sz w:val="26"/>
                <w:szCs w:val="26"/>
                <w:lang w:val="uk-UA"/>
              </w:rPr>
              <w:t>11-15 років навчання в університеті</w:t>
            </w:r>
          </w:p>
        </w:tc>
        <w:tc>
          <w:tcPr>
            <w:tcW w:w="984" w:type="pct"/>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p>
        </w:tc>
        <w:tc>
          <w:tcPr>
            <w:tcW w:w="1025" w:type="pct"/>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p>
        </w:tc>
        <w:tc>
          <w:tcPr>
            <w:tcW w:w="909" w:type="pct"/>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r w:rsidRPr="007916F2">
              <w:rPr>
                <w:rFonts w:ascii="Book Antiqua" w:hAnsi="Book Antiqua"/>
                <w:i/>
                <w:color w:val="000000"/>
                <w:sz w:val="26"/>
                <w:szCs w:val="26"/>
                <w:lang w:val="uk-UA"/>
              </w:rPr>
              <w:t>Доктор наук</w:t>
            </w:r>
          </w:p>
        </w:tc>
      </w:tr>
      <w:tr w:rsidR="00C47259" w:rsidRPr="00BF4098" w:rsidTr="00E06D4F">
        <w:tc>
          <w:tcPr>
            <w:tcW w:w="1310" w:type="pct"/>
          </w:tcPr>
          <w:p w:rsidR="00C47259" w:rsidRPr="007916F2" w:rsidRDefault="00C47259" w:rsidP="00E06D4F">
            <w:pPr>
              <w:pStyle w:val="a4"/>
              <w:widowControl w:val="0"/>
              <w:tabs>
                <w:tab w:val="left" w:pos="6915"/>
              </w:tabs>
              <w:spacing w:after="0"/>
              <w:ind w:left="0"/>
              <w:jc w:val="both"/>
              <w:rPr>
                <w:rFonts w:ascii="Book Antiqua" w:hAnsi="Book Antiqua"/>
                <w:b/>
                <w:color w:val="000000"/>
                <w:sz w:val="26"/>
                <w:szCs w:val="26"/>
                <w:lang w:val="uk-UA"/>
              </w:rPr>
            </w:pPr>
            <w:r w:rsidRPr="007916F2">
              <w:rPr>
                <w:rFonts w:ascii="Book Antiqua" w:hAnsi="Book Antiqua"/>
                <w:b/>
                <w:color w:val="000000"/>
                <w:sz w:val="26"/>
                <w:szCs w:val="26"/>
                <w:lang w:val="uk-UA"/>
              </w:rPr>
              <w:t xml:space="preserve">З 34 років </w:t>
            </w:r>
          </w:p>
        </w:tc>
        <w:tc>
          <w:tcPr>
            <w:tcW w:w="772" w:type="pct"/>
          </w:tcPr>
          <w:p w:rsidR="00C47259" w:rsidRPr="007916F2" w:rsidRDefault="00C47259" w:rsidP="00E06D4F">
            <w:pPr>
              <w:pStyle w:val="a4"/>
              <w:widowControl w:val="0"/>
              <w:tabs>
                <w:tab w:val="left" w:pos="6915"/>
              </w:tabs>
              <w:spacing w:after="0"/>
              <w:ind w:left="0"/>
              <w:jc w:val="both"/>
              <w:rPr>
                <w:rFonts w:ascii="Book Antiqua" w:hAnsi="Book Antiqua"/>
                <w:color w:val="000000"/>
                <w:sz w:val="26"/>
                <w:szCs w:val="26"/>
                <w:lang w:val="uk-UA"/>
              </w:rPr>
            </w:pPr>
          </w:p>
        </w:tc>
        <w:tc>
          <w:tcPr>
            <w:tcW w:w="984" w:type="pct"/>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r w:rsidRPr="007916F2">
              <w:rPr>
                <w:rFonts w:ascii="Book Antiqua" w:hAnsi="Book Antiqua"/>
                <w:i/>
                <w:color w:val="000000"/>
                <w:sz w:val="26"/>
                <w:szCs w:val="26"/>
                <w:lang w:val="uk-UA"/>
              </w:rPr>
              <w:t>Викладання теології на основі попереднього одержання трьох видів бакалаврів: бакалавр Біблії, бакалавр сентенції та повний бакалавр</w:t>
            </w:r>
          </w:p>
        </w:tc>
        <w:tc>
          <w:tcPr>
            <w:tcW w:w="1025" w:type="pct"/>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p>
        </w:tc>
        <w:tc>
          <w:tcPr>
            <w:tcW w:w="909" w:type="pct"/>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p>
        </w:tc>
      </w:tr>
      <w:tr w:rsidR="00C47259" w:rsidRPr="007916F2" w:rsidTr="00E06D4F">
        <w:tc>
          <w:tcPr>
            <w:tcW w:w="1310" w:type="pct"/>
          </w:tcPr>
          <w:p w:rsidR="00C47259" w:rsidRPr="007916F2" w:rsidRDefault="00C47259" w:rsidP="00E06D4F">
            <w:pPr>
              <w:pStyle w:val="a4"/>
              <w:widowControl w:val="0"/>
              <w:tabs>
                <w:tab w:val="left" w:pos="6915"/>
              </w:tabs>
              <w:spacing w:after="0"/>
              <w:ind w:left="0"/>
              <w:jc w:val="both"/>
              <w:rPr>
                <w:rFonts w:ascii="Book Antiqua" w:hAnsi="Book Antiqua"/>
                <w:color w:val="000000"/>
                <w:sz w:val="26"/>
                <w:szCs w:val="26"/>
                <w:lang w:val="uk-UA"/>
              </w:rPr>
            </w:pPr>
          </w:p>
        </w:tc>
        <w:tc>
          <w:tcPr>
            <w:tcW w:w="772" w:type="pct"/>
          </w:tcPr>
          <w:p w:rsidR="00C47259" w:rsidRPr="007916F2" w:rsidRDefault="00C47259" w:rsidP="00E06D4F">
            <w:pPr>
              <w:pStyle w:val="a4"/>
              <w:widowControl w:val="0"/>
              <w:tabs>
                <w:tab w:val="left" w:pos="6915"/>
              </w:tabs>
              <w:spacing w:after="0"/>
              <w:ind w:left="0"/>
              <w:jc w:val="both"/>
              <w:rPr>
                <w:rFonts w:ascii="Book Antiqua" w:hAnsi="Book Antiqua"/>
                <w:color w:val="000000"/>
                <w:sz w:val="26"/>
                <w:szCs w:val="26"/>
                <w:lang w:val="uk-UA"/>
              </w:rPr>
            </w:pPr>
          </w:p>
        </w:tc>
        <w:tc>
          <w:tcPr>
            <w:tcW w:w="984" w:type="pct"/>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p>
        </w:tc>
        <w:tc>
          <w:tcPr>
            <w:tcW w:w="1025" w:type="pct"/>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r w:rsidRPr="007916F2">
              <w:rPr>
                <w:rFonts w:ascii="Book Antiqua" w:hAnsi="Book Antiqua"/>
                <w:i/>
                <w:color w:val="000000"/>
                <w:sz w:val="26"/>
                <w:szCs w:val="26"/>
                <w:lang w:val="uk-UA"/>
              </w:rPr>
              <w:t>Складання кваліфікаційного іспиту за наявності магістра</w:t>
            </w:r>
          </w:p>
        </w:tc>
        <w:tc>
          <w:tcPr>
            <w:tcW w:w="909" w:type="pct"/>
          </w:tcPr>
          <w:p w:rsidR="00C47259" w:rsidRPr="007916F2" w:rsidRDefault="00C47259" w:rsidP="00E06D4F">
            <w:pPr>
              <w:pStyle w:val="a4"/>
              <w:widowControl w:val="0"/>
              <w:tabs>
                <w:tab w:val="left" w:pos="6915"/>
              </w:tabs>
              <w:spacing w:after="0"/>
              <w:ind w:left="0"/>
              <w:jc w:val="both"/>
              <w:rPr>
                <w:rFonts w:ascii="Book Antiqua" w:hAnsi="Book Antiqua"/>
                <w:i/>
                <w:color w:val="000000"/>
                <w:sz w:val="26"/>
                <w:szCs w:val="26"/>
                <w:lang w:val="uk-UA"/>
              </w:rPr>
            </w:pPr>
            <w:r w:rsidRPr="007916F2">
              <w:rPr>
                <w:rFonts w:ascii="Book Antiqua" w:hAnsi="Book Antiqua"/>
                <w:i/>
                <w:color w:val="000000"/>
                <w:sz w:val="26"/>
                <w:szCs w:val="26"/>
                <w:lang w:val="uk-UA"/>
              </w:rPr>
              <w:t>Право викладання в європейських університетах</w:t>
            </w:r>
          </w:p>
        </w:tc>
      </w:tr>
    </w:tbl>
    <w:p w:rsidR="00C47259" w:rsidRPr="007916F2" w:rsidRDefault="00C47259" w:rsidP="00C47259">
      <w:pPr>
        <w:widowControl w:val="0"/>
        <w:tabs>
          <w:tab w:val="left" w:pos="1904"/>
          <w:tab w:val="left" w:pos="6915"/>
        </w:tabs>
        <w:spacing w:after="0" w:line="240" w:lineRule="auto"/>
        <w:ind w:firstLine="567"/>
        <w:jc w:val="both"/>
        <w:rPr>
          <w:rFonts w:ascii="Book Antiqua" w:hAnsi="Book Antiqua"/>
          <w:color w:val="000000"/>
          <w:sz w:val="26"/>
          <w:szCs w:val="26"/>
          <w:lang w:val="uk-UA"/>
        </w:rPr>
      </w:pPr>
    </w:p>
    <w:p w:rsidR="00C47259" w:rsidRPr="007916F2" w:rsidRDefault="00C47259" w:rsidP="00C47259">
      <w:pPr>
        <w:widowControl w:val="0"/>
        <w:shd w:val="clear" w:color="auto" w:fill="FFFFFF"/>
        <w:tabs>
          <w:tab w:val="left" w:pos="6915"/>
        </w:tabs>
        <w:spacing w:after="0" w:line="240" w:lineRule="auto"/>
        <w:ind w:firstLine="567"/>
        <w:jc w:val="both"/>
        <w:rPr>
          <w:rFonts w:ascii="Book Antiqua" w:hAnsi="Book Antiqua"/>
          <w:color w:val="000000"/>
          <w:sz w:val="26"/>
          <w:szCs w:val="26"/>
          <w:lang w:val="uk-UA"/>
        </w:rPr>
      </w:pPr>
      <w:proofErr w:type="spellStart"/>
      <w:r w:rsidRPr="007916F2">
        <w:rPr>
          <w:rFonts w:ascii="Book Antiqua" w:hAnsi="Book Antiqua"/>
          <w:color w:val="000000"/>
          <w:spacing w:val="-1"/>
          <w:sz w:val="26"/>
          <w:szCs w:val="26"/>
          <w:lang w:val="uk-UA"/>
        </w:rPr>
        <w:t>Типологізація</w:t>
      </w:r>
      <w:proofErr w:type="spellEnd"/>
      <w:r w:rsidRPr="007916F2">
        <w:rPr>
          <w:rFonts w:ascii="Book Antiqua" w:hAnsi="Book Antiqua"/>
          <w:color w:val="000000"/>
          <w:spacing w:val="-1"/>
          <w:sz w:val="26"/>
          <w:szCs w:val="26"/>
          <w:lang w:val="uk-UA"/>
        </w:rPr>
        <w:t xml:space="preserve"> університетської освіти у період Середньовіччя дає можливість виділити дві основні моделі середньовічного університету: </w:t>
      </w:r>
      <w:r w:rsidRPr="007916F2">
        <w:rPr>
          <w:rFonts w:ascii="Book Antiqua" w:hAnsi="Book Antiqua"/>
          <w:i/>
          <w:color w:val="000000"/>
          <w:spacing w:val="-1"/>
          <w:sz w:val="26"/>
          <w:szCs w:val="26"/>
          <w:lang w:val="uk-UA"/>
        </w:rPr>
        <w:t>модель Болоньї,</w:t>
      </w:r>
      <w:r w:rsidRPr="007916F2">
        <w:rPr>
          <w:rFonts w:ascii="Book Antiqua" w:hAnsi="Book Antiqua"/>
          <w:color w:val="000000"/>
          <w:spacing w:val="-1"/>
          <w:sz w:val="26"/>
          <w:szCs w:val="26"/>
          <w:lang w:val="uk-UA"/>
        </w:rPr>
        <w:t xml:space="preserve"> </w:t>
      </w:r>
      <w:r w:rsidRPr="007916F2">
        <w:rPr>
          <w:rFonts w:ascii="Book Antiqua" w:hAnsi="Book Antiqua"/>
          <w:color w:val="000000"/>
          <w:sz w:val="26"/>
          <w:szCs w:val="26"/>
          <w:lang w:val="uk-UA"/>
        </w:rPr>
        <w:t>зі світською орієнтацією, домінуванням студентської гільдії, яка на свій розсуд визначала структуру, зміст навчальних дисциплін та обирала на контрактній основі професорів</w:t>
      </w:r>
      <w:r w:rsidRPr="007916F2">
        <w:rPr>
          <w:rFonts w:ascii="Book Antiqua" w:hAnsi="Book Antiqua"/>
          <w:color w:val="000000"/>
          <w:spacing w:val="-1"/>
          <w:sz w:val="26"/>
          <w:szCs w:val="26"/>
          <w:lang w:val="uk-UA"/>
        </w:rPr>
        <w:t xml:space="preserve">, а також </w:t>
      </w:r>
      <w:r w:rsidRPr="007916F2">
        <w:rPr>
          <w:rFonts w:ascii="Book Antiqua" w:hAnsi="Book Antiqua"/>
          <w:i/>
          <w:color w:val="000000"/>
          <w:spacing w:val="-1"/>
          <w:sz w:val="26"/>
          <w:szCs w:val="26"/>
          <w:lang w:val="uk-UA"/>
        </w:rPr>
        <w:t>Паризьку модель –</w:t>
      </w:r>
      <w:r w:rsidRPr="007916F2">
        <w:rPr>
          <w:rFonts w:ascii="Book Antiqua" w:hAnsi="Book Antiqua"/>
          <w:color w:val="000000"/>
          <w:spacing w:val="-1"/>
          <w:sz w:val="26"/>
          <w:szCs w:val="26"/>
          <w:lang w:val="uk-UA"/>
        </w:rPr>
        <w:t xml:space="preserve"> </w:t>
      </w:r>
      <w:r w:rsidRPr="007916F2">
        <w:rPr>
          <w:rFonts w:ascii="Book Antiqua" w:hAnsi="Book Antiqua"/>
          <w:color w:val="000000"/>
          <w:sz w:val="26"/>
          <w:szCs w:val="26"/>
          <w:lang w:val="uk-UA"/>
        </w:rPr>
        <w:t xml:space="preserve">з переважанням магістерської гільдії, яскраво вираженою теологічною спрямованістю й сильним впливом факультету вільних мистецтв, </w:t>
      </w:r>
      <w:r w:rsidRPr="007916F2">
        <w:rPr>
          <w:rFonts w:ascii="Book Antiqua" w:hAnsi="Book Antiqua"/>
          <w:color w:val="000000"/>
          <w:spacing w:val="-1"/>
          <w:sz w:val="26"/>
          <w:szCs w:val="26"/>
          <w:lang w:val="uk-UA"/>
        </w:rPr>
        <w:t>де університет утворювали магістри, а студенти були лише членами університету</w:t>
      </w:r>
      <w:r w:rsidRPr="007916F2">
        <w:rPr>
          <w:rFonts w:ascii="Book Antiqua" w:hAnsi="Book Antiqua"/>
          <w:color w:val="000000"/>
          <w:sz w:val="26"/>
          <w:szCs w:val="26"/>
          <w:lang w:val="uk-UA"/>
        </w:rPr>
        <w:t xml:space="preserve"> [12; 11, с. 5].</w:t>
      </w:r>
    </w:p>
    <w:p w:rsidR="00C47259" w:rsidRPr="007916F2" w:rsidRDefault="00C47259" w:rsidP="00C47259">
      <w:pPr>
        <w:widowControl w:val="0"/>
        <w:shd w:val="clear" w:color="auto" w:fill="FFFFFF"/>
        <w:tabs>
          <w:tab w:val="left" w:pos="6915"/>
        </w:tabs>
        <w:spacing w:after="0" w:line="240" w:lineRule="auto"/>
        <w:ind w:firstLine="567"/>
        <w:jc w:val="both"/>
        <w:rPr>
          <w:rFonts w:ascii="Book Antiqua" w:hAnsi="Book Antiqua"/>
          <w:color w:val="000000"/>
          <w:sz w:val="26"/>
          <w:szCs w:val="26"/>
          <w:lang w:val="uk-UA"/>
        </w:rPr>
      </w:pPr>
      <w:r w:rsidRPr="007916F2">
        <w:rPr>
          <w:rFonts w:ascii="Book Antiqua" w:hAnsi="Book Antiqua"/>
          <w:color w:val="000000"/>
          <w:sz w:val="26"/>
          <w:szCs w:val="26"/>
          <w:lang w:val="uk-UA"/>
        </w:rPr>
        <w:t xml:space="preserve">За наявності цілого ряду інституційних ознак, середньовічний університет залишився </w:t>
      </w:r>
      <w:proofErr w:type="spellStart"/>
      <w:r w:rsidRPr="007916F2">
        <w:rPr>
          <w:rFonts w:ascii="Book Antiqua" w:hAnsi="Book Antiqua"/>
          <w:color w:val="000000"/>
          <w:sz w:val="26"/>
          <w:szCs w:val="26"/>
          <w:lang w:val="uk-UA"/>
        </w:rPr>
        <w:t>доіституційним</w:t>
      </w:r>
      <w:proofErr w:type="spellEnd"/>
      <w:r w:rsidRPr="007916F2">
        <w:rPr>
          <w:rFonts w:ascii="Book Antiqua" w:hAnsi="Book Antiqua"/>
          <w:color w:val="000000"/>
          <w:sz w:val="26"/>
          <w:szCs w:val="26"/>
          <w:lang w:val="uk-UA"/>
        </w:rPr>
        <w:t xml:space="preserve"> феноменом, оскільки відсутньою була централізована система освіти та централізована система управління освітою; різні типи навчальних закладів не практикували наступності у навчанні; певний факультет давав уже завершену освіту та науковий ступінь тощо.</w:t>
      </w:r>
    </w:p>
    <w:p w:rsidR="00C47259" w:rsidRPr="007916F2" w:rsidRDefault="00C47259" w:rsidP="00C47259">
      <w:pPr>
        <w:widowControl w:val="0"/>
        <w:shd w:val="clear" w:color="auto" w:fill="FFFFFF"/>
        <w:tabs>
          <w:tab w:val="left" w:pos="6915"/>
        </w:tabs>
        <w:spacing w:after="0" w:line="240" w:lineRule="auto"/>
        <w:ind w:firstLine="567"/>
        <w:jc w:val="both"/>
        <w:rPr>
          <w:rFonts w:ascii="Book Antiqua" w:hAnsi="Book Antiqua"/>
          <w:color w:val="000000"/>
          <w:sz w:val="26"/>
          <w:szCs w:val="26"/>
          <w:lang w:val="uk-UA"/>
        </w:rPr>
      </w:pPr>
      <w:r w:rsidRPr="007916F2">
        <w:rPr>
          <w:rFonts w:ascii="Book Antiqua" w:hAnsi="Book Antiqua"/>
          <w:color w:val="000000"/>
          <w:sz w:val="26"/>
          <w:szCs w:val="26"/>
          <w:lang w:val="uk-UA"/>
        </w:rPr>
        <w:t>Зміна ціннісних орієнтацій у епоху Відродження, Нового часу, епоху Просвітництва при</w:t>
      </w:r>
      <w:r>
        <w:rPr>
          <w:rFonts w:ascii="Book Antiqua" w:hAnsi="Book Antiqua"/>
          <w:color w:val="000000"/>
          <w:sz w:val="26"/>
          <w:szCs w:val="26"/>
          <w:lang w:val="uk-UA"/>
        </w:rPr>
        <w:t>з</w:t>
      </w:r>
      <w:r w:rsidRPr="007916F2">
        <w:rPr>
          <w:rFonts w:ascii="Book Antiqua" w:hAnsi="Book Antiqua"/>
          <w:color w:val="000000"/>
          <w:sz w:val="26"/>
          <w:szCs w:val="26"/>
          <w:lang w:val="uk-UA"/>
        </w:rPr>
        <w:t xml:space="preserve">вели до формування нових ідеалів освіти, що відповідали вимогам часу. На початок ХІХ ст. університетська освіта досягла розвиненої </w:t>
      </w:r>
      <w:r w:rsidRPr="007916F2">
        <w:rPr>
          <w:rFonts w:ascii="Book Antiqua" w:hAnsi="Book Antiqua"/>
          <w:i/>
          <w:color w:val="000000"/>
          <w:sz w:val="26"/>
          <w:szCs w:val="26"/>
          <w:lang w:val="uk-UA"/>
        </w:rPr>
        <w:t xml:space="preserve">інституційної стадії </w:t>
      </w:r>
      <w:r w:rsidRPr="007916F2">
        <w:rPr>
          <w:rFonts w:ascii="Book Antiqua" w:hAnsi="Book Antiqua"/>
          <w:color w:val="000000"/>
          <w:sz w:val="26"/>
          <w:szCs w:val="26"/>
          <w:lang w:val="uk-UA"/>
        </w:rPr>
        <w:t>[13, с. 41-42].</w:t>
      </w:r>
    </w:p>
    <w:p w:rsidR="00C47259" w:rsidRPr="007916F2" w:rsidRDefault="00C47259" w:rsidP="00C47259">
      <w:pPr>
        <w:widowControl w:val="0"/>
        <w:shd w:val="clear" w:color="auto" w:fill="FFFFFF"/>
        <w:tabs>
          <w:tab w:val="left" w:pos="6915"/>
        </w:tabs>
        <w:spacing w:after="0" w:line="240" w:lineRule="auto"/>
        <w:ind w:firstLine="567"/>
        <w:jc w:val="both"/>
        <w:rPr>
          <w:rFonts w:ascii="Book Antiqua" w:hAnsi="Book Antiqua"/>
          <w:color w:val="000000"/>
          <w:sz w:val="26"/>
          <w:szCs w:val="26"/>
          <w:lang w:val="uk-UA"/>
        </w:rPr>
      </w:pPr>
      <w:r w:rsidRPr="007916F2">
        <w:rPr>
          <w:rFonts w:ascii="Book Antiqua" w:hAnsi="Book Antiqua"/>
          <w:color w:val="000000"/>
          <w:sz w:val="26"/>
          <w:szCs w:val="26"/>
          <w:lang w:val="uk-UA"/>
        </w:rPr>
        <w:t xml:space="preserve">Інституційна стадія у розвитку університетської освіти пов’язана з моделлю </w:t>
      </w:r>
      <w:r w:rsidRPr="007916F2">
        <w:rPr>
          <w:rFonts w:ascii="Book Antiqua" w:hAnsi="Book Antiqua"/>
          <w:i/>
          <w:color w:val="000000"/>
          <w:sz w:val="26"/>
          <w:szCs w:val="26"/>
          <w:lang w:val="uk-UA"/>
        </w:rPr>
        <w:t>класичного університету</w:t>
      </w:r>
      <w:r w:rsidRPr="007916F2">
        <w:rPr>
          <w:rFonts w:ascii="Book Antiqua" w:hAnsi="Book Antiqua"/>
          <w:color w:val="000000"/>
          <w:sz w:val="26"/>
          <w:szCs w:val="26"/>
          <w:lang w:val="uk-UA"/>
        </w:rPr>
        <w:t xml:space="preserve">, у межах якої виділяють його чотири концепції: наполеонівська (французька), </w:t>
      </w:r>
      <w:proofErr w:type="spellStart"/>
      <w:r w:rsidRPr="007916F2">
        <w:rPr>
          <w:rFonts w:ascii="Book Antiqua" w:hAnsi="Book Antiqua"/>
          <w:color w:val="000000"/>
          <w:sz w:val="26"/>
          <w:szCs w:val="26"/>
          <w:lang w:val="uk-UA"/>
        </w:rPr>
        <w:t>гумбольдівська</w:t>
      </w:r>
      <w:proofErr w:type="spellEnd"/>
      <w:r w:rsidRPr="007916F2">
        <w:rPr>
          <w:rFonts w:ascii="Book Antiqua" w:hAnsi="Book Antiqua"/>
          <w:color w:val="000000"/>
          <w:sz w:val="26"/>
          <w:szCs w:val="26"/>
          <w:lang w:val="uk-UA"/>
        </w:rPr>
        <w:t xml:space="preserve"> (німецька), </w:t>
      </w:r>
      <w:proofErr w:type="spellStart"/>
      <w:r w:rsidRPr="007916F2">
        <w:rPr>
          <w:rFonts w:ascii="Book Antiqua" w:hAnsi="Book Antiqua"/>
          <w:color w:val="000000"/>
          <w:sz w:val="26"/>
          <w:szCs w:val="26"/>
          <w:lang w:val="uk-UA"/>
        </w:rPr>
        <w:t>ньюманівська</w:t>
      </w:r>
      <w:proofErr w:type="spellEnd"/>
      <w:r w:rsidRPr="007916F2">
        <w:rPr>
          <w:rFonts w:ascii="Book Antiqua" w:hAnsi="Book Antiqua"/>
          <w:color w:val="000000"/>
          <w:sz w:val="26"/>
          <w:szCs w:val="26"/>
          <w:lang w:val="uk-UA"/>
        </w:rPr>
        <w:t xml:space="preserve"> (англійська) і американська.</w:t>
      </w:r>
    </w:p>
    <w:p w:rsidR="00C47259" w:rsidRPr="007916F2" w:rsidRDefault="00C47259" w:rsidP="00C47259">
      <w:pPr>
        <w:widowControl w:val="0"/>
        <w:shd w:val="clear" w:color="auto" w:fill="FFFFFF"/>
        <w:tabs>
          <w:tab w:val="left" w:pos="6915"/>
        </w:tabs>
        <w:spacing w:after="0" w:line="240" w:lineRule="auto"/>
        <w:ind w:firstLine="567"/>
        <w:jc w:val="both"/>
        <w:rPr>
          <w:rFonts w:ascii="Book Antiqua" w:hAnsi="Book Antiqua"/>
          <w:color w:val="000000"/>
          <w:sz w:val="26"/>
          <w:szCs w:val="26"/>
          <w:lang w:val="uk-UA"/>
        </w:rPr>
      </w:pPr>
      <w:r w:rsidRPr="007916F2">
        <w:rPr>
          <w:rFonts w:ascii="Book Antiqua" w:hAnsi="Book Antiqua"/>
          <w:color w:val="000000"/>
          <w:sz w:val="26"/>
          <w:szCs w:val="26"/>
          <w:lang w:val="uk-UA"/>
        </w:rPr>
        <w:t xml:space="preserve">Згідно з </w:t>
      </w:r>
      <w:r w:rsidRPr="007916F2">
        <w:rPr>
          <w:rFonts w:ascii="Book Antiqua" w:hAnsi="Book Antiqua"/>
          <w:i/>
          <w:color w:val="000000"/>
          <w:sz w:val="26"/>
          <w:szCs w:val="26"/>
          <w:lang w:val="uk-UA"/>
        </w:rPr>
        <w:t>німецькою моделлю</w:t>
      </w:r>
      <w:r w:rsidRPr="007916F2">
        <w:rPr>
          <w:rFonts w:ascii="Book Antiqua" w:hAnsi="Book Antiqua"/>
          <w:color w:val="000000"/>
          <w:sz w:val="26"/>
          <w:szCs w:val="26"/>
          <w:lang w:val="uk-UA"/>
        </w:rPr>
        <w:t xml:space="preserve"> університет повинен бути налаштований виключно на пізнання всієї повноти знань та осягнення істини, мусить вчити мисленню, а не професії і характеризуватись поєднанням навчання і наукових досліджень.</w:t>
      </w:r>
    </w:p>
    <w:p w:rsidR="00C47259" w:rsidRPr="007916F2" w:rsidRDefault="00C47259" w:rsidP="00C47259">
      <w:pPr>
        <w:widowControl w:val="0"/>
        <w:shd w:val="clear" w:color="auto" w:fill="FFFFFF"/>
        <w:tabs>
          <w:tab w:val="left" w:pos="6915"/>
        </w:tabs>
        <w:spacing w:after="0" w:line="240" w:lineRule="auto"/>
        <w:ind w:firstLine="567"/>
        <w:jc w:val="both"/>
        <w:rPr>
          <w:rFonts w:ascii="Book Antiqua" w:hAnsi="Book Antiqua"/>
          <w:color w:val="000000"/>
          <w:sz w:val="26"/>
          <w:szCs w:val="26"/>
          <w:lang w:val="uk-UA"/>
        </w:rPr>
      </w:pPr>
      <w:r w:rsidRPr="007916F2">
        <w:rPr>
          <w:rFonts w:ascii="Book Antiqua" w:hAnsi="Book Antiqua"/>
          <w:color w:val="000000"/>
          <w:sz w:val="26"/>
          <w:szCs w:val="26"/>
          <w:lang w:val="uk-UA"/>
        </w:rPr>
        <w:t xml:space="preserve">Згідно з </w:t>
      </w:r>
      <w:r w:rsidRPr="007916F2">
        <w:rPr>
          <w:rFonts w:ascii="Book Antiqua" w:hAnsi="Book Antiqua"/>
          <w:i/>
          <w:color w:val="000000"/>
          <w:sz w:val="26"/>
          <w:szCs w:val="26"/>
          <w:lang w:val="uk-UA"/>
        </w:rPr>
        <w:t xml:space="preserve">англійською моделлю </w:t>
      </w:r>
      <w:r w:rsidRPr="007916F2">
        <w:rPr>
          <w:rFonts w:ascii="Book Antiqua" w:hAnsi="Book Antiqua"/>
          <w:color w:val="000000"/>
          <w:sz w:val="26"/>
          <w:szCs w:val="26"/>
          <w:lang w:val="uk-UA"/>
        </w:rPr>
        <w:t>університет також не повинен служити вузько практичним інтересам, а лише пізнанню задля осягнення самої істини. Від німецької моделі різнить його деяке відокремлення навчання від наукових досліджень, а також переконання, що університет повинен займатися лише навчанням і вихованням доброї і мудрої людини.</w:t>
      </w:r>
    </w:p>
    <w:p w:rsidR="00C47259" w:rsidRPr="007916F2" w:rsidRDefault="00C47259" w:rsidP="00C47259">
      <w:pPr>
        <w:widowControl w:val="0"/>
        <w:shd w:val="clear" w:color="auto" w:fill="FFFFFF"/>
        <w:tabs>
          <w:tab w:val="left" w:pos="6915"/>
        </w:tabs>
        <w:spacing w:after="0" w:line="240" w:lineRule="auto"/>
        <w:ind w:firstLine="567"/>
        <w:jc w:val="both"/>
        <w:rPr>
          <w:rFonts w:ascii="Book Antiqua" w:hAnsi="Book Antiqua"/>
          <w:color w:val="000000"/>
          <w:sz w:val="26"/>
          <w:szCs w:val="26"/>
          <w:lang w:val="uk-UA"/>
        </w:rPr>
      </w:pPr>
      <w:r w:rsidRPr="007916F2">
        <w:rPr>
          <w:rFonts w:ascii="Book Antiqua" w:hAnsi="Book Antiqua"/>
          <w:color w:val="000000"/>
          <w:sz w:val="26"/>
          <w:szCs w:val="26"/>
          <w:lang w:val="uk-UA"/>
        </w:rPr>
        <w:t xml:space="preserve">Відповідно до </w:t>
      </w:r>
      <w:r w:rsidRPr="007916F2">
        <w:rPr>
          <w:rFonts w:ascii="Book Antiqua" w:hAnsi="Book Antiqua"/>
          <w:i/>
          <w:color w:val="000000"/>
          <w:sz w:val="26"/>
          <w:szCs w:val="26"/>
          <w:lang w:val="uk-UA"/>
        </w:rPr>
        <w:t>американської концепції</w:t>
      </w:r>
      <w:r w:rsidRPr="007916F2">
        <w:rPr>
          <w:rFonts w:ascii="Book Antiqua" w:hAnsi="Book Antiqua"/>
          <w:color w:val="000000"/>
          <w:sz w:val="26"/>
          <w:szCs w:val="26"/>
          <w:lang w:val="uk-UA"/>
        </w:rPr>
        <w:t xml:space="preserve"> університету його головною метою є виховання інтелектуальних піонерів для служіння суспільному поступу і, обов'язково, тісне поєднання навчання і наукових досліджень в глибокім переконанні, що лише викладачі, які ведуть наукові дослідження, мають достатній потенціал творчості, щоб забезпечити інтелектуальний розвиток молоді, яку вони навчають. Університет має бути місцем, де завершується навчання теорії, яка розуміється як засіб розвитку цивілізації.</w:t>
      </w:r>
    </w:p>
    <w:p w:rsidR="00C47259" w:rsidRPr="007916F2" w:rsidRDefault="00C47259" w:rsidP="00C47259">
      <w:pPr>
        <w:widowControl w:val="0"/>
        <w:shd w:val="clear" w:color="auto" w:fill="FFFFFF"/>
        <w:tabs>
          <w:tab w:val="left" w:pos="6915"/>
        </w:tabs>
        <w:spacing w:after="0" w:line="240" w:lineRule="auto"/>
        <w:ind w:firstLine="567"/>
        <w:jc w:val="both"/>
        <w:rPr>
          <w:rFonts w:ascii="Book Antiqua" w:hAnsi="Book Antiqua"/>
          <w:color w:val="000000"/>
          <w:sz w:val="26"/>
          <w:szCs w:val="26"/>
          <w:lang w:val="uk-UA"/>
        </w:rPr>
      </w:pPr>
      <w:r w:rsidRPr="007916F2">
        <w:rPr>
          <w:rFonts w:ascii="Book Antiqua" w:hAnsi="Book Antiqua"/>
          <w:color w:val="000000"/>
          <w:sz w:val="26"/>
          <w:szCs w:val="26"/>
          <w:lang w:val="uk-UA"/>
        </w:rPr>
        <w:t xml:space="preserve">Відповідно </w:t>
      </w:r>
      <w:r>
        <w:rPr>
          <w:rFonts w:ascii="Book Antiqua" w:hAnsi="Book Antiqua"/>
          <w:color w:val="000000"/>
          <w:sz w:val="26"/>
          <w:szCs w:val="26"/>
          <w:lang w:val="uk-UA"/>
        </w:rPr>
        <w:t xml:space="preserve">до </w:t>
      </w:r>
      <w:r w:rsidRPr="007916F2">
        <w:rPr>
          <w:rFonts w:ascii="Book Antiqua" w:hAnsi="Book Antiqua"/>
          <w:i/>
          <w:color w:val="000000"/>
          <w:sz w:val="26"/>
          <w:szCs w:val="26"/>
          <w:lang w:val="uk-UA"/>
        </w:rPr>
        <w:t>французьк</w:t>
      </w:r>
      <w:r>
        <w:rPr>
          <w:rFonts w:ascii="Book Antiqua" w:hAnsi="Book Antiqua"/>
          <w:i/>
          <w:color w:val="000000"/>
          <w:sz w:val="26"/>
          <w:szCs w:val="26"/>
          <w:lang w:val="uk-UA"/>
        </w:rPr>
        <w:t>ої</w:t>
      </w:r>
      <w:r w:rsidRPr="007916F2">
        <w:rPr>
          <w:rFonts w:ascii="Book Antiqua" w:hAnsi="Book Antiqua"/>
          <w:i/>
          <w:color w:val="000000"/>
          <w:sz w:val="26"/>
          <w:szCs w:val="26"/>
          <w:lang w:val="uk-UA"/>
        </w:rPr>
        <w:t xml:space="preserve"> концепції</w:t>
      </w:r>
      <w:r w:rsidRPr="007916F2">
        <w:rPr>
          <w:rFonts w:ascii="Book Antiqua" w:hAnsi="Book Antiqua"/>
          <w:color w:val="000000"/>
          <w:sz w:val="26"/>
          <w:szCs w:val="26"/>
          <w:lang w:val="uk-UA"/>
        </w:rPr>
        <w:t>, різко відмінній від вище представлених, університет розумівся як місце навчання спеціалістів для державної служби.</w:t>
      </w:r>
    </w:p>
    <w:p w:rsidR="00C47259" w:rsidRPr="007916F2" w:rsidRDefault="00C47259" w:rsidP="00C47259">
      <w:pPr>
        <w:widowControl w:val="0"/>
        <w:shd w:val="clear" w:color="auto" w:fill="FFFFFF"/>
        <w:tabs>
          <w:tab w:val="left" w:pos="6915"/>
        </w:tabs>
        <w:spacing w:after="0" w:line="240" w:lineRule="auto"/>
        <w:ind w:firstLine="567"/>
        <w:jc w:val="both"/>
        <w:rPr>
          <w:rFonts w:ascii="Book Antiqua" w:hAnsi="Book Antiqua"/>
          <w:color w:val="000000"/>
          <w:sz w:val="26"/>
          <w:szCs w:val="26"/>
          <w:lang w:val="uk-UA"/>
        </w:rPr>
      </w:pPr>
      <w:r w:rsidRPr="007916F2">
        <w:rPr>
          <w:rFonts w:ascii="Book Antiqua" w:hAnsi="Book Antiqua"/>
          <w:color w:val="000000"/>
          <w:sz w:val="26"/>
          <w:szCs w:val="26"/>
          <w:lang w:val="uk-UA"/>
        </w:rPr>
        <w:t>В таких різних взірцях університету повинні були виявитись також різні традиції, зокрема способи організації вищої школи (див. табл. 2).</w:t>
      </w:r>
    </w:p>
    <w:p w:rsidR="00C47259" w:rsidRPr="007916F2" w:rsidRDefault="00C47259" w:rsidP="00C47259">
      <w:pPr>
        <w:widowControl w:val="0"/>
        <w:shd w:val="clear" w:color="auto" w:fill="FFFFFF"/>
        <w:tabs>
          <w:tab w:val="left" w:pos="6915"/>
        </w:tabs>
        <w:spacing w:after="0" w:line="240" w:lineRule="auto"/>
        <w:ind w:firstLine="567"/>
        <w:jc w:val="right"/>
        <w:rPr>
          <w:rFonts w:ascii="Book Antiqua" w:hAnsi="Book Antiqua"/>
          <w:i/>
          <w:color w:val="000000"/>
          <w:sz w:val="26"/>
          <w:szCs w:val="26"/>
          <w:lang w:val="uk-UA"/>
        </w:rPr>
      </w:pPr>
      <w:r w:rsidRPr="007916F2">
        <w:rPr>
          <w:rFonts w:ascii="Book Antiqua" w:hAnsi="Book Antiqua"/>
          <w:i/>
          <w:color w:val="000000"/>
          <w:sz w:val="26"/>
          <w:szCs w:val="26"/>
          <w:lang w:val="uk-UA"/>
        </w:rPr>
        <w:t>Таблиця 2</w:t>
      </w:r>
    </w:p>
    <w:p w:rsidR="00C47259" w:rsidRPr="007916F2" w:rsidRDefault="00C47259" w:rsidP="00C47259">
      <w:pPr>
        <w:widowControl w:val="0"/>
        <w:shd w:val="clear" w:color="auto" w:fill="FFFFFF"/>
        <w:tabs>
          <w:tab w:val="left" w:pos="6915"/>
        </w:tabs>
        <w:spacing w:after="0" w:line="240" w:lineRule="auto"/>
        <w:ind w:firstLine="567"/>
        <w:jc w:val="center"/>
        <w:rPr>
          <w:rFonts w:ascii="Book Antiqua" w:hAnsi="Book Antiqua"/>
          <w:b/>
          <w:i/>
          <w:color w:val="000000"/>
          <w:sz w:val="26"/>
          <w:szCs w:val="26"/>
          <w:lang w:val="uk-UA"/>
        </w:rPr>
      </w:pPr>
      <w:r w:rsidRPr="007916F2">
        <w:rPr>
          <w:rFonts w:ascii="Book Antiqua" w:hAnsi="Book Antiqua"/>
          <w:b/>
          <w:i/>
          <w:color w:val="000000"/>
          <w:sz w:val="26"/>
          <w:szCs w:val="26"/>
          <w:lang w:val="uk-UA"/>
        </w:rPr>
        <w:t>Способи організації університетської освіти</w:t>
      </w:r>
    </w:p>
    <w:tbl>
      <w:tblPr>
        <w:tblStyle w:val="a6"/>
        <w:tblW w:w="0" w:type="auto"/>
        <w:tblLook w:val="01E0" w:firstRow="1" w:lastRow="1" w:firstColumn="1" w:lastColumn="1" w:noHBand="0" w:noVBand="0"/>
      </w:tblPr>
      <w:tblGrid>
        <w:gridCol w:w="285"/>
        <w:gridCol w:w="2635"/>
        <w:gridCol w:w="6425"/>
      </w:tblGrid>
      <w:tr w:rsidR="00C47259" w:rsidRPr="007916F2" w:rsidTr="00E06D4F">
        <w:tc>
          <w:tcPr>
            <w:tcW w:w="288" w:type="dxa"/>
          </w:tcPr>
          <w:p w:rsidR="00C47259" w:rsidRPr="007916F2" w:rsidRDefault="00C47259" w:rsidP="00E06D4F">
            <w:pPr>
              <w:widowControl w:val="0"/>
              <w:tabs>
                <w:tab w:val="left" w:pos="6915"/>
              </w:tabs>
              <w:ind w:firstLine="567"/>
              <w:jc w:val="center"/>
              <w:rPr>
                <w:rFonts w:ascii="Book Antiqua" w:hAnsi="Book Antiqua"/>
                <w:color w:val="000000"/>
                <w:sz w:val="26"/>
                <w:szCs w:val="26"/>
                <w:lang w:val="uk-UA"/>
              </w:rPr>
            </w:pPr>
          </w:p>
        </w:tc>
        <w:tc>
          <w:tcPr>
            <w:tcW w:w="2655" w:type="dxa"/>
          </w:tcPr>
          <w:p w:rsidR="00C47259" w:rsidRPr="007916F2" w:rsidRDefault="00C47259" w:rsidP="00E06D4F">
            <w:pPr>
              <w:widowControl w:val="0"/>
              <w:tabs>
                <w:tab w:val="left" w:pos="6915"/>
              </w:tabs>
              <w:ind w:hanging="4"/>
              <w:jc w:val="center"/>
              <w:rPr>
                <w:rFonts w:ascii="Book Antiqua" w:hAnsi="Book Antiqua"/>
                <w:b/>
                <w:i/>
                <w:color w:val="000000"/>
                <w:sz w:val="26"/>
                <w:szCs w:val="26"/>
                <w:lang w:val="uk-UA"/>
              </w:rPr>
            </w:pPr>
            <w:r w:rsidRPr="007916F2">
              <w:rPr>
                <w:rFonts w:ascii="Book Antiqua" w:hAnsi="Book Antiqua"/>
                <w:b/>
                <w:i/>
                <w:color w:val="000000"/>
                <w:sz w:val="26"/>
                <w:szCs w:val="26"/>
                <w:lang w:val="uk-UA"/>
              </w:rPr>
              <w:t>Концептуальна модель класичного університету</w:t>
            </w:r>
          </w:p>
        </w:tc>
        <w:tc>
          <w:tcPr>
            <w:tcW w:w="6628" w:type="dxa"/>
          </w:tcPr>
          <w:p w:rsidR="00C47259" w:rsidRPr="007916F2" w:rsidRDefault="00C47259" w:rsidP="00E06D4F">
            <w:pPr>
              <w:widowControl w:val="0"/>
              <w:tabs>
                <w:tab w:val="left" w:pos="6915"/>
              </w:tabs>
              <w:ind w:hanging="4"/>
              <w:jc w:val="center"/>
              <w:rPr>
                <w:rFonts w:ascii="Book Antiqua" w:hAnsi="Book Antiqua"/>
                <w:b/>
                <w:i/>
                <w:color w:val="000000"/>
                <w:sz w:val="26"/>
                <w:szCs w:val="26"/>
                <w:lang w:val="uk-UA"/>
              </w:rPr>
            </w:pPr>
            <w:r w:rsidRPr="007916F2">
              <w:rPr>
                <w:rFonts w:ascii="Book Antiqua" w:hAnsi="Book Antiqua"/>
                <w:b/>
                <w:i/>
                <w:color w:val="000000"/>
                <w:sz w:val="26"/>
                <w:szCs w:val="26"/>
                <w:lang w:val="uk-UA"/>
              </w:rPr>
              <w:t>Основні характеристики організації освіти</w:t>
            </w:r>
          </w:p>
        </w:tc>
      </w:tr>
      <w:tr w:rsidR="00C47259" w:rsidRPr="007916F2" w:rsidTr="00E06D4F">
        <w:tc>
          <w:tcPr>
            <w:tcW w:w="288" w:type="dxa"/>
          </w:tcPr>
          <w:p w:rsidR="00C47259" w:rsidRPr="007916F2" w:rsidRDefault="00C47259" w:rsidP="00E06D4F">
            <w:pPr>
              <w:widowControl w:val="0"/>
              <w:tabs>
                <w:tab w:val="left" w:pos="6915"/>
              </w:tabs>
              <w:ind w:firstLine="567"/>
              <w:jc w:val="center"/>
              <w:rPr>
                <w:rFonts w:ascii="Book Antiqua" w:hAnsi="Book Antiqua"/>
                <w:color w:val="000000"/>
                <w:sz w:val="26"/>
                <w:szCs w:val="26"/>
                <w:lang w:val="uk-UA"/>
              </w:rPr>
            </w:pPr>
          </w:p>
        </w:tc>
        <w:tc>
          <w:tcPr>
            <w:tcW w:w="2655" w:type="dxa"/>
          </w:tcPr>
          <w:p w:rsidR="00C47259" w:rsidRPr="007916F2" w:rsidRDefault="00C47259" w:rsidP="00E06D4F">
            <w:pPr>
              <w:widowControl w:val="0"/>
              <w:shd w:val="clear" w:color="auto" w:fill="FFFFFF"/>
              <w:tabs>
                <w:tab w:val="left" w:pos="6915"/>
              </w:tabs>
              <w:ind w:hanging="4"/>
              <w:jc w:val="both"/>
              <w:rPr>
                <w:rFonts w:ascii="Book Antiqua" w:hAnsi="Book Antiqua"/>
                <w:color w:val="000000"/>
                <w:sz w:val="26"/>
                <w:szCs w:val="26"/>
                <w:lang w:val="uk-UA"/>
              </w:rPr>
            </w:pPr>
            <w:r w:rsidRPr="007916F2">
              <w:rPr>
                <w:rFonts w:ascii="Book Antiqua" w:hAnsi="Book Antiqua"/>
                <w:color w:val="000000"/>
                <w:sz w:val="26"/>
                <w:szCs w:val="26"/>
                <w:lang w:val="uk-UA"/>
              </w:rPr>
              <w:t>Німецька (</w:t>
            </w:r>
            <w:proofErr w:type="spellStart"/>
            <w:r w:rsidRPr="007916F2">
              <w:rPr>
                <w:rFonts w:ascii="Book Antiqua" w:hAnsi="Book Antiqua"/>
                <w:color w:val="000000"/>
                <w:sz w:val="26"/>
                <w:szCs w:val="26"/>
                <w:lang w:val="uk-UA"/>
              </w:rPr>
              <w:t>гумбольдівська</w:t>
            </w:r>
            <w:proofErr w:type="spellEnd"/>
            <w:r w:rsidRPr="007916F2">
              <w:rPr>
                <w:rFonts w:ascii="Book Antiqua" w:hAnsi="Book Antiqua"/>
                <w:color w:val="000000"/>
                <w:sz w:val="26"/>
                <w:szCs w:val="26"/>
                <w:lang w:val="uk-UA"/>
              </w:rPr>
              <w:t>) система</w:t>
            </w:r>
          </w:p>
        </w:tc>
        <w:tc>
          <w:tcPr>
            <w:tcW w:w="6628" w:type="dxa"/>
          </w:tcPr>
          <w:p w:rsidR="00C47259" w:rsidRPr="007916F2" w:rsidRDefault="00C47259" w:rsidP="00C47259">
            <w:pPr>
              <w:widowControl w:val="0"/>
              <w:numPr>
                <w:ilvl w:val="0"/>
                <w:numId w:val="2"/>
              </w:numPr>
              <w:shd w:val="clear" w:color="auto" w:fill="FFFFFF"/>
              <w:tabs>
                <w:tab w:val="clear" w:pos="720"/>
                <w:tab w:val="num" w:pos="0"/>
                <w:tab w:val="left" w:pos="72"/>
                <w:tab w:val="left" w:pos="252"/>
                <w:tab w:val="left" w:pos="6915"/>
              </w:tabs>
              <w:spacing w:after="0" w:line="240" w:lineRule="auto"/>
              <w:ind w:left="0" w:hanging="4"/>
              <w:jc w:val="both"/>
              <w:rPr>
                <w:rFonts w:ascii="Book Antiqua" w:hAnsi="Book Antiqua"/>
                <w:color w:val="000000"/>
                <w:sz w:val="26"/>
                <w:szCs w:val="26"/>
                <w:lang w:val="uk-UA"/>
              </w:rPr>
            </w:pPr>
            <w:r w:rsidRPr="007916F2">
              <w:rPr>
                <w:rFonts w:ascii="Book Antiqua" w:hAnsi="Book Antiqua"/>
                <w:color w:val="000000"/>
                <w:sz w:val="26"/>
                <w:szCs w:val="26"/>
                <w:lang w:val="uk-UA"/>
              </w:rPr>
              <w:t>академічна свобода;</w:t>
            </w:r>
          </w:p>
          <w:p w:rsidR="00C47259" w:rsidRPr="007916F2" w:rsidRDefault="00C47259" w:rsidP="00C47259">
            <w:pPr>
              <w:widowControl w:val="0"/>
              <w:numPr>
                <w:ilvl w:val="0"/>
                <w:numId w:val="2"/>
              </w:numPr>
              <w:shd w:val="clear" w:color="auto" w:fill="FFFFFF"/>
              <w:tabs>
                <w:tab w:val="clear" w:pos="720"/>
                <w:tab w:val="num" w:pos="0"/>
                <w:tab w:val="left" w:pos="72"/>
                <w:tab w:val="left" w:pos="252"/>
                <w:tab w:val="left" w:pos="6915"/>
              </w:tabs>
              <w:spacing w:after="0" w:line="240" w:lineRule="auto"/>
              <w:ind w:left="0" w:hanging="4"/>
              <w:jc w:val="both"/>
              <w:rPr>
                <w:rFonts w:ascii="Book Antiqua" w:hAnsi="Book Antiqua"/>
                <w:color w:val="000000"/>
                <w:sz w:val="26"/>
                <w:szCs w:val="26"/>
                <w:lang w:val="uk-UA"/>
              </w:rPr>
            </w:pPr>
            <w:r w:rsidRPr="007916F2">
              <w:rPr>
                <w:rFonts w:ascii="Book Antiqua" w:hAnsi="Book Antiqua"/>
                <w:color w:val="000000"/>
                <w:sz w:val="26"/>
                <w:szCs w:val="26"/>
                <w:lang w:val="uk-UA"/>
              </w:rPr>
              <w:t>незаангажованість науки;</w:t>
            </w:r>
          </w:p>
          <w:p w:rsidR="00C47259" w:rsidRPr="007916F2" w:rsidRDefault="00C47259" w:rsidP="00C47259">
            <w:pPr>
              <w:widowControl w:val="0"/>
              <w:numPr>
                <w:ilvl w:val="0"/>
                <w:numId w:val="2"/>
              </w:numPr>
              <w:shd w:val="clear" w:color="auto" w:fill="FFFFFF"/>
              <w:tabs>
                <w:tab w:val="clear" w:pos="720"/>
                <w:tab w:val="num" w:pos="0"/>
                <w:tab w:val="left" w:pos="72"/>
                <w:tab w:val="left" w:pos="252"/>
                <w:tab w:val="left" w:pos="6915"/>
              </w:tabs>
              <w:spacing w:after="0" w:line="240" w:lineRule="auto"/>
              <w:ind w:left="0" w:hanging="4"/>
              <w:jc w:val="both"/>
              <w:rPr>
                <w:rFonts w:ascii="Book Antiqua" w:hAnsi="Book Antiqua"/>
                <w:color w:val="000000"/>
                <w:sz w:val="26"/>
                <w:szCs w:val="26"/>
                <w:lang w:val="uk-UA"/>
              </w:rPr>
            </w:pPr>
            <w:r w:rsidRPr="007916F2">
              <w:rPr>
                <w:rFonts w:ascii="Book Antiqua" w:hAnsi="Book Antiqua"/>
                <w:color w:val="000000"/>
                <w:sz w:val="26"/>
                <w:szCs w:val="26"/>
                <w:lang w:val="uk-UA"/>
              </w:rPr>
              <w:t>концентрація на дослідженнях;</w:t>
            </w:r>
          </w:p>
          <w:p w:rsidR="00C47259" w:rsidRPr="007916F2" w:rsidRDefault="00C47259" w:rsidP="00C47259">
            <w:pPr>
              <w:widowControl w:val="0"/>
              <w:numPr>
                <w:ilvl w:val="0"/>
                <w:numId w:val="2"/>
              </w:numPr>
              <w:tabs>
                <w:tab w:val="clear" w:pos="720"/>
                <w:tab w:val="num" w:pos="0"/>
                <w:tab w:val="left" w:pos="72"/>
                <w:tab w:val="left" w:pos="252"/>
                <w:tab w:val="left" w:pos="612"/>
                <w:tab w:val="left" w:pos="6915"/>
              </w:tabs>
              <w:spacing w:after="0" w:line="240" w:lineRule="auto"/>
              <w:ind w:left="0" w:hanging="4"/>
              <w:jc w:val="both"/>
              <w:rPr>
                <w:rFonts w:ascii="Book Antiqua" w:hAnsi="Book Antiqua"/>
                <w:color w:val="000000"/>
                <w:sz w:val="26"/>
                <w:szCs w:val="26"/>
                <w:lang w:val="uk-UA"/>
              </w:rPr>
            </w:pPr>
            <w:r w:rsidRPr="007916F2">
              <w:rPr>
                <w:rFonts w:ascii="Book Antiqua" w:hAnsi="Book Antiqua"/>
                <w:color w:val="000000"/>
                <w:sz w:val="26"/>
                <w:szCs w:val="26"/>
                <w:lang w:val="uk-UA"/>
              </w:rPr>
              <w:t>внутрішній саморозвиток.</w:t>
            </w:r>
          </w:p>
        </w:tc>
      </w:tr>
      <w:tr w:rsidR="00C47259" w:rsidRPr="007916F2" w:rsidTr="00E06D4F">
        <w:tc>
          <w:tcPr>
            <w:tcW w:w="288" w:type="dxa"/>
          </w:tcPr>
          <w:p w:rsidR="00C47259" w:rsidRPr="007916F2" w:rsidRDefault="00C47259" w:rsidP="00E06D4F">
            <w:pPr>
              <w:widowControl w:val="0"/>
              <w:tabs>
                <w:tab w:val="left" w:pos="6915"/>
              </w:tabs>
              <w:ind w:firstLine="567"/>
              <w:jc w:val="center"/>
              <w:rPr>
                <w:rFonts w:ascii="Book Antiqua" w:hAnsi="Book Antiqua"/>
                <w:color w:val="000000"/>
                <w:sz w:val="26"/>
                <w:szCs w:val="26"/>
                <w:lang w:val="uk-UA"/>
              </w:rPr>
            </w:pPr>
          </w:p>
        </w:tc>
        <w:tc>
          <w:tcPr>
            <w:tcW w:w="2655" w:type="dxa"/>
          </w:tcPr>
          <w:p w:rsidR="00C47259" w:rsidRPr="007916F2" w:rsidRDefault="00C47259" w:rsidP="00E06D4F">
            <w:pPr>
              <w:widowControl w:val="0"/>
              <w:shd w:val="clear" w:color="auto" w:fill="FFFFFF"/>
              <w:tabs>
                <w:tab w:val="left" w:pos="6915"/>
              </w:tabs>
              <w:ind w:hanging="4"/>
              <w:jc w:val="both"/>
              <w:rPr>
                <w:rFonts w:ascii="Book Antiqua" w:hAnsi="Book Antiqua"/>
                <w:color w:val="000000"/>
                <w:sz w:val="26"/>
                <w:szCs w:val="26"/>
                <w:lang w:val="uk-UA"/>
              </w:rPr>
            </w:pPr>
            <w:r w:rsidRPr="007916F2">
              <w:rPr>
                <w:rFonts w:ascii="Book Antiqua" w:hAnsi="Book Antiqua"/>
                <w:color w:val="000000"/>
                <w:sz w:val="26"/>
                <w:szCs w:val="26"/>
                <w:lang w:val="uk-UA"/>
              </w:rPr>
              <w:t>Англійська (</w:t>
            </w:r>
            <w:proofErr w:type="spellStart"/>
            <w:r w:rsidRPr="007916F2">
              <w:rPr>
                <w:rFonts w:ascii="Book Antiqua" w:hAnsi="Book Antiqua"/>
                <w:color w:val="000000"/>
                <w:sz w:val="26"/>
                <w:szCs w:val="26"/>
                <w:lang w:val="uk-UA"/>
              </w:rPr>
              <w:t>ньюманівська</w:t>
            </w:r>
            <w:proofErr w:type="spellEnd"/>
            <w:r w:rsidRPr="007916F2">
              <w:rPr>
                <w:rFonts w:ascii="Book Antiqua" w:hAnsi="Book Antiqua"/>
                <w:color w:val="000000"/>
                <w:sz w:val="26"/>
                <w:szCs w:val="26"/>
                <w:lang w:val="uk-UA"/>
              </w:rPr>
              <w:t>) система</w:t>
            </w:r>
          </w:p>
        </w:tc>
        <w:tc>
          <w:tcPr>
            <w:tcW w:w="6628" w:type="dxa"/>
          </w:tcPr>
          <w:p w:rsidR="00C47259" w:rsidRPr="007916F2" w:rsidRDefault="00C47259" w:rsidP="00C47259">
            <w:pPr>
              <w:widowControl w:val="0"/>
              <w:numPr>
                <w:ilvl w:val="0"/>
                <w:numId w:val="5"/>
              </w:numPr>
              <w:shd w:val="clear" w:color="auto" w:fill="FFFFFF"/>
              <w:tabs>
                <w:tab w:val="clear" w:pos="720"/>
                <w:tab w:val="num" w:pos="0"/>
                <w:tab w:val="left" w:pos="252"/>
                <w:tab w:val="left" w:pos="6915"/>
              </w:tabs>
              <w:spacing w:after="0" w:line="240" w:lineRule="auto"/>
              <w:ind w:left="0" w:hanging="4"/>
              <w:jc w:val="both"/>
              <w:rPr>
                <w:rFonts w:ascii="Book Antiqua" w:hAnsi="Book Antiqua"/>
                <w:color w:val="000000"/>
                <w:sz w:val="26"/>
                <w:szCs w:val="26"/>
                <w:lang w:val="uk-UA"/>
              </w:rPr>
            </w:pPr>
            <w:r w:rsidRPr="007916F2">
              <w:rPr>
                <w:rFonts w:ascii="Book Antiqua" w:hAnsi="Book Antiqua"/>
                <w:color w:val="000000"/>
                <w:sz w:val="26"/>
                <w:szCs w:val="26"/>
                <w:lang w:val="uk-UA"/>
              </w:rPr>
              <w:t>розвиток особистості як головна мета діяльності;</w:t>
            </w:r>
          </w:p>
          <w:p w:rsidR="00C47259" w:rsidRPr="007916F2" w:rsidRDefault="00C47259" w:rsidP="00C47259">
            <w:pPr>
              <w:widowControl w:val="0"/>
              <w:numPr>
                <w:ilvl w:val="0"/>
                <w:numId w:val="5"/>
              </w:numPr>
              <w:shd w:val="clear" w:color="auto" w:fill="FFFFFF"/>
              <w:tabs>
                <w:tab w:val="clear" w:pos="720"/>
                <w:tab w:val="num" w:pos="0"/>
                <w:tab w:val="left" w:pos="252"/>
                <w:tab w:val="left" w:pos="6915"/>
              </w:tabs>
              <w:spacing w:after="0" w:line="240" w:lineRule="auto"/>
              <w:ind w:left="0" w:hanging="4"/>
              <w:jc w:val="both"/>
              <w:rPr>
                <w:rFonts w:ascii="Book Antiqua" w:hAnsi="Book Antiqua"/>
                <w:color w:val="000000"/>
                <w:sz w:val="26"/>
                <w:szCs w:val="26"/>
                <w:lang w:val="uk-UA"/>
              </w:rPr>
            </w:pPr>
            <w:r w:rsidRPr="007916F2">
              <w:rPr>
                <w:rFonts w:ascii="Book Antiqua" w:hAnsi="Book Antiqua"/>
                <w:color w:val="000000"/>
                <w:sz w:val="26"/>
                <w:szCs w:val="26"/>
                <w:lang w:val="uk-UA"/>
              </w:rPr>
              <w:t>центральне значення академічної спільноти;</w:t>
            </w:r>
          </w:p>
          <w:p w:rsidR="00C47259" w:rsidRPr="007916F2" w:rsidRDefault="00C47259" w:rsidP="00C47259">
            <w:pPr>
              <w:widowControl w:val="0"/>
              <w:numPr>
                <w:ilvl w:val="0"/>
                <w:numId w:val="5"/>
              </w:numPr>
              <w:tabs>
                <w:tab w:val="clear" w:pos="720"/>
                <w:tab w:val="num" w:pos="0"/>
                <w:tab w:val="left" w:pos="252"/>
                <w:tab w:val="left" w:pos="6915"/>
              </w:tabs>
              <w:spacing w:after="0" w:line="240" w:lineRule="auto"/>
              <w:ind w:left="0" w:hanging="4"/>
              <w:jc w:val="both"/>
              <w:rPr>
                <w:rFonts w:ascii="Book Antiqua" w:hAnsi="Book Antiqua"/>
                <w:color w:val="000000"/>
                <w:sz w:val="26"/>
                <w:szCs w:val="26"/>
                <w:lang w:val="uk-UA"/>
              </w:rPr>
            </w:pPr>
            <w:r w:rsidRPr="007916F2">
              <w:rPr>
                <w:rFonts w:ascii="Book Antiqua" w:hAnsi="Book Antiqua"/>
                <w:color w:val="000000"/>
                <w:sz w:val="26"/>
                <w:szCs w:val="26"/>
                <w:lang w:val="uk-UA"/>
              </w:rPr>
              <w:t>важливість читання лекцій як способу навчання.</w:t>
            </w:r>
          </w:p>
        </w:tc>
      </w:tr>
      <w:tr w:rsidR="00C47259" w:rsidRPr="007916F2" w:rsidTr="00E06D4F">
        <w:tc>
          <w:tcPr>
            <w:tcW w:w="288" w:type="dxa"/>
          </w:tcPr>
          <w:p w:rsidR="00C47259" w:rsidRPr="007916F2" w:rsidRDefault="00C47259" w:rsidP="00E06D4F">
            <w:pPr>
              <w:widowControl w:val="0"/>
              <w:tabs>
                <w:tab w:val="left" w:pos="6915"/>
              </w:tabs>
              <w:ind w:firstLine="567"/>
              <w:jc w:val="center"/>
              <w:rPr>
                <w:rFonts w:ascii="Book Antiqua" w:hAnsi="Book Antiqua"/>
                <w:color w:val="000000"/>
                <w:sz w:val="26"/>
                <w:szCs w:val="26"/>
                <w:lang w:val="uk-UA"/>
              </w:rPr>
            </w:pPr>
          </w:p>
        </w:tc>
        <w:tc>
          <w:tcPr>
            <w:tcW w:w="2655" w:type="dxa"/>
          </w:tcPr>
          <w:p w:rsidR="00C47259" w:rsidRPr="007916F2" w:rsidRDefault="00C47259" w:rsidP="00E06D4F">
            <w:pPr>
              <w:widowControl w:val="0"/>
              <w:shd w:val="clear" w:color="auto" w:fill="FFFFFF"/>
              <w:tabs>
                <w:tab w:val="left" w:pos="6915"/>
              </w:tabs>
              <w:ind w:hanging="4"/>
              <w:rPr>
                <w:rFonts w:ascii="Book Antiqua" w:hAnsi="Book Antiqua"/>
                <w:color w:val="000000"/>
                <w:sz w:val="26"/>
                <w:szCs w:val="26"/>
                <w:lang w:val="uk-UA"/>
              </w:rPr>
            </w:pPr>
            <w:r w:rsidRPr="007916F2">
              <w:rPr>
                <w:rFonts w:ascii="Book Antiqua" w:hAnsi="Book Antiqua"/>
                <w:color w:val="000000"/>
                <w:sz w:val="26"/>
                <w:szCs w:val="26"/>
                <w:lang w:val="uk-UA"/>
              </w:rPr>
              <w:t>Американська система:</w:t>
            </w:r>
          </w:p>
        </w:tc>
        <w:tc>
          <w:tcPr>
            <w:tcW w:w="6628" w:type="dxa"/>
          </w:tcPr>
          <w:p w:rsidR="00C47259" w:rsidRPr="007916F2" w:rsidRDefault="00C47259" w:rsidP="00C47259">
            <w:pPr>
              <w:widowControl w:val="0"/>
              <w:numPr>
                <w:ilvl w:val="0"/>
                <w:numId w:val="3"/>
              </w:numPr>
              <w:shd w:val="clear" w:color="auto" w:fill="FFFFFF"/>
              <w:tabs>
                <w:tab w:val="clear" w:pos="720"/>
                <w:tab w:val="num" w:pos="0"/>
                <w:tab w:val="left" w:pos="252"/>
                <w:tab w:val="left" w:pos="6915"/>
              </w:tabs>
              <w:spacing w:after="0" w:line="240" w:lineRule="auto"/>
              <w:ind w:left="0" w:hanging="4"/>
              <w:jc w:val="both"/>
              <w:rPr>
                <w:rFonts w:ascii="Book Antiqua" w:hAnsi="Book Antiqua"/>
                <w:color w:val="000000"/>
                <w:sz w:val="26"/>
                <w:szCs w:val="26"/>
                <w:lang w:val="uk-UA"/>
              </w:rPr>
            </w:pPr>
            <w:r w:rsidRPr="007916F2">
              <w:rPr>
                <w:rFonts w:ascii="Book Antiqua" w:hAnsi="Book Antiqua"/>
                <w:color w:val="000000"/>
                <w:sz w:val="26"/>
                <w:szCs w:val="26"/>
                <w:lang w:val="uk-UA"/>
              </w:rPr>
              <w:t>служіння суспільству як підстава функціонування;</w:t>
            </w:r>
          </w:p>
          <w:p w:rsidR="00C47259" w:rsidRPr="007916F2" w:rsidRDefault="00C47259" w:rsidP="00C47259">
            <w:pPr>
              <w:widowControl w:val="0"/>
              <w:numPr>
                <w:ilvl w:val="0"/>
                <w:numId w:val="3"/>
              </w:numPr>
              <w:shd w:val="clear" w:color="auto" w:fill="FFFFFF"/>
              <w:tabs>
                <w:tab w:val="clear" w:pos="720"/>
                <w:tab w:val="num" w:pos="0"/>
                <w:tab w:val="left" w:pos="252"/>
                <w:tab w:val="left" w:pos="6915"/>
              </w:tabs>
              <w:spacing w:after="0" w:line="240" w:lineRule="auto"/>
              <w:ind w:left="0" w:hanging="4"/>
              <w:jc w:val="both"/>
              <w:rPr>
                <w:rFonts w:ascii="Book Antiqua" w:hAnsi="Book Antiqua"/>
                <w:color w:val="000000"/>
                <w:sz w:val="26"/>
                <w:szCs w:val="26"/>
                <w:lang w:val="uk-UA"/>
              </w:rPr>
            </w:pPr>
            <w:r w:rsidRPr="007916F2">
              <w:rPr>
                <w:rFonts w:ascii="Book Antiqua" w:hAnsi="Book Antiqua"/>
                <w:color w:val="000000"/>
                <w:sz w:val="26"/>
                <w:szCs w:val="26"/>
                <w:lang w:val="uk-UA"/>
              </w:rPr>
              <w:t>відкритість;</w:t>
            </w:r>
          </w:p>
          <w:p w:rsidR="00C47259" w:rsidRPr="007916F2" w:rsidRDefault="00C47259" w:rsidP="00C47259">
            <w:pPr>
              <w:widowControl w:val="0"/>
              <w:numPr>
                <w:ilvl w:val="0"/>
                <w:numId w:val="3"/>
              </w:numPr>
              <w:tabs>
                <w:tab w:val="clear" w:pos="720"/>
                <w:tab w:val="num" w:pos="0"/>
                <w:tab w:val="left" w:pos="252"/>
                <w:tab w:val="left" w:pos="6915"/>
              </w:tabs>
              <w:spacing w:after="0" w:line="240" w:lineRule="auto"/>
              <w:ind w:left="0" w:hanging="4"/>
              <w:jc w:val="both"/>
              <w:rPr>
                <w:rFonts w:ascii="Book Antiqua" w:hAnsi="Book Antiqua"/>
                <w:color w:val="000000"/>
                <w:sz w:val="26"/>
                <w:szCs w:val="26"/>
                <w:lang w:val="uk-UA"/>
              </w:rPr>
            </w:pPr>
            <w:r w:rsidRPr="007916F2">
              <w:rPr>
                <w:rFonts w:ascii="Book Antiqua" w:hAnsi="Book Antiqua"/>
                <w:color w:val="000000"/>
                <w:sz w:val="26"/>
                <w:szCs w:val="26"/>
                <w:lang w:val="uk-UA"/>
              </w:rPr>
              <w:t>рівновага між цілями загальними і ринковими.</w:t>
            </w:r>
          </w:p>
        </w:tc>
      </w:tr>
      <w:tr w:rsidR="00C47259" w:rsidRPr="007916F2" w:rsidTr="00E06D4F">
        <w:tc>
          <w:tcPr>
            <w:tcW w:w="288" w:type="dxa"/>
          </w:tcPr>
          <w:p w:rsidR="00C47259" w:rsidRPr="007916F2" w:rsidRDefault="00C47259" w:rsidP="00E06D4F">
            <w:pPr>
              <w:widowControl w:val="0"/>
              <w:tabs>
                <w:tab w:val="left" w:pos="6915"/>
              </w:tabs>
              <w:jc w:val="center"/>
              <w:rPr>
                <w:rFonts w:ascii="Book Antiqua" w:hAnsi="Book Antiqua"/>
                <w:color w:val="000000"/>
                <w:sz w:val="26"/>
                <w:szCs w:val="26"/>
                <w:lang w:val="uk-UA"/>
              </w:rPr>
            </w:pPr>
          </w:p>
        </w:tc>
        <w:tc>
          <w:tcPr>
            <w:tcW w:w="2655" w:type="dxa"/>
          </w:tcPr>
          <w:p w:rsidR="00C47259" w:rsidRPr="007916F2" w:rsidRDefault="00C47259" w:rsidP="00E06D4F">
            <w:pPr>
              <w:widowControl w:val="0"/>
              <w:shd w:val="clear" w:color="auto" w:fill="FFFFFF"/>
              <w:tabs>
                <w:tab w:val="left" w:pos="6915"/>
              </w:tabs>
              <w:rPr>
                <w:rFonts w:ascii="Book Antiqua" w:hAnsi="Book Antiqua"/>
                <w:color w:val="000000"/>
                <w:sz w:val="26"/>
                <w:szCs w:val="26"/>
                <w:lang w:val="uk-UA"/>
              </w:rPr>
            </w:pPr>
            <w:r w:rsidRPr="007916F2">
              <w:rPr>
                <w:rFonts w:ascii="Book Antiqua" w:hAnsi="Book Antiqua"/>
                <w:color w:val="000000"/>
                <w:sz w:val="26"/>
                <w:szCs w:val="26"/>
                <w:lang w:val="uk-UA"/>
              </w:rPr>
              <w:t>Французька (наполеонівська)  система:</w:t>
            </w:r>
          </w:p>
        </w:tc>
        <w:tc>
          <w:tcPr>
            <w:tcW w:w="6628" w:type="dxa"/>
          </w:tcPr>
          <w:p w:rsidR="00C47259" w:rsidRPr="007916F2" w:rsidRDefault="00C47259" w:rsidP="00C47259">
            <w:pPr>
              <w:widowControl w:val="0"/>
              <w:numPr>
                <w:ilvl w:val="0"/>
                <w:numId w:val="4"/>
              </w:numPr>
              <w:shd w:val="clear" w:color="auto" w:fill="FFFFFF"/>
              <w:tabs>
                <w:tab w:val="clear" w:pos="720"/>
                <w:tab w:val="num" w:pos="72"/>
                <w:tab w:val="left" w:pos="252"/>
                <w:tab w:val="left" w:pos="6915"/>
              </w:tabs>
              <w:spacing w:after="0" w:line="240" w:lineRule="auto"/>
              <w:ind w:left="0" w:firstLine="0"/>
              <w:jc w:val="both"/>
              <w:rPr>
                <w:rFonts w:ascii="Book Antiqua" w:hAnsi="Book Antiqua"/>
                <w:color w:val="000000"/>
                <w:sz w:val="26"/>
                <w:szCs w:val="26"/>
                <w:lang w:val="uk-UA"/>
              </w:rPr>
            </w:pPr>
            <w:r w:rsidRPr="007916F2">
              <w:rPr>
                <w:rFonts w:ascii="Book Antiqua" w:hAnsi="Book Antiqua"/>
                <w:color w:val="000000"/>
                <w:sz w:val="26"/>
                <w:szCs w:val="26"/>
                <w:lang w:val="uk-UA"/>
              </w:rPr>
              <w:t>публічний характер університетів і сильний вплив на них держави;</w:t>
            </w:r>
          </w:p>
          <w:p w:rsidR="00C47259" w:rsidRPr="007916F2" w:rsidRDefault="00C47259" w:rsidP="00C47259">
            <w:pPr>
              <w:widowControl w:val="0"/>
              <w:numPr>
                <w:ilvl w:val="0"/>
                <w:numId w:val="4"/>
              </w:numPr>
              <w:shd w:val="clear" w:color="auto" w:fill="FFFFFF"/>
              <w:tabs>
                <w:tab w:val="clear" w:pos="720"/>
                <w:tab w:val="num" w:pos="72"/>
                <w:tab w:val="left" w:pos="252"/>
                <w:tab w:val="left" w:pos="6915"/>
              </w:tabs>
              <w:spacing w:after="0" w:line="240" w:lineRule="auto"/>
              <w:ind w:left="0" w:firstLine="0"/>
              <w:jc w:val="both"/>
              <w:rPr>
                <w:rFonts w:ascii="Book Antiqua" w:hAnsi="Book Antiqua"/>
                <w:color w:val="000000"/>
                <w:sz w:val="26"/>
                <w:szCs w:val="26"/>
                <w:lang w:val="uk-UA"/>
              </w:rPr>
            </w:pPr>
            <w:r w:rsidRPr="007916F2">
              <w:rPr>
                <w:rFonts w:ascii="Book Antiqua" w:hAnsi="Book Antiqua"/>
                <w:color w:val="000000"/>
                <w:sz w:val="26"/>
                <w:szCs w:val="26"/>
                <w:lang w:val="uk-UA"/>
              </w:rPr>
              <w:t>концентрація на навчанні, що спричинює окрему організацію досліджень;</w:t>
            </w:r>
          </w:p>
          <w:p w:rsidR="00C47259" w:rsidRPr="007916F2" w:rsidRDefault="00C47259" w:rsidP="00C47259">
            <w:pPr>
              <w:widowControl w:val="0"/>
              <w:numPr>
                <w:ilvl w:val="0"/>
                <w:numId w:val="4"/>
              </w:numPr>
              <w:shd w:val="clear" w:color="auto" w:fill="FFFFFF"/>
              <w:tabs>
                <w:tab w:val="clear" w:pos="720"/>
                <w:tab w:val="num" w:pos="72"/>
                <w:tab w:val="left" w:pos="252"/>
                <w:tab w:val="left" w:pos="6915"/>
              </w:tabs>
              <w:spacing w:after="0" w:line="240" w:lineRule="auto"/>
              <w:ind w:left="0" w:firstLine="0"/>
              <w:jc w:val="both"/>
              <w:rPr>
                <w:rFonts w:ascii="Book Antiqua" w:hAnsi="Book Antiqua"/>
                <w:color w:val="000000"/>
                <w:sz w:val="26"/>
                <w:szCs w:val="26"/>
                <w:lang w:val="uk-UA"/>
              </w:rPr>
            </w:pPr>
            <w:r w:rsidRPr="007916F2">
              <w:rPr>
                <w:rFonts w:ascii="Book Antiqua" w:hAnsi="Book Antiqua"/>
                <w:color w:val="000000"/>
                <w:sz w:val="26"/>
                <w:szCs w:val="26"/>
                <w:lang w:val="uk-UA"/>
              </w:rPr>
              <w:t>керівництво університету встановлюється урядом;</w:t>
            </w:r>
          </w:p>
          <w:p w:rsidR="00C47259" w:rsidRPr="007916F2" w:rsidRDefault="00C47259" w:rsidP="00C47259">
            <w:pPr>
              <w:widowControl w:val="0"/>
              <w:numPr>
                <w:ilvl w:val="0"/>
                <w:numId w:val="4"/>
              </w:numPr>
              <w:tabs>
                <w:tab w:val="clear" w:pos="720"/>
                <w:tab w:val="num" w:pos="72"/>
                <w:tab w:val="left" w:pos="252"/>
                <w:tab w:val="left" w:pos="6915"/>
              </w:tabs>
              <w:spacing w:after="0" w:line="240" w:lineRule="auto"/>
              <w:ind w:left="0" w:firstLine="0"/>
              <w:jc w:val="both"/>
              <w:rPr>
                <w:rFonts w:ascii="Book Antiqua" w:hAnsi="Book Antiqua"/>
                <w:color w:val="000000"/>
                <w:sz w:val="26"/>
                <w:szCs w:val="26"/>
                <w:lang w:val="uk-UA"/>
              </w:rPr>
            </w:pPr>
            <w:r w:rsidRPr="007916F2">
              <w:rPr>
                <w:rFonts w:ascii="Book Antiqua" w:hAnsi="Book Antiqua"/>
                <w:color w:val="000000"/>
                <w:sz w:val="26"/>
                <w:szCs w:val="26"/>
                <w:lang w:val="uk-UA"/>
              </w:rPr>
              <w:t>законодавче регулювання програм навчання.</w:t>
            </w:r>
          </w:p>
        </w:tc>
      </w:tr>
    </w:tbl>
    <w:p w:rsidR="00C47259" w:rsidRPr="007916F2" w:rsidRDefault="00C47259" w:rsidP="00C47259">
      <w:pPr>
        <w:widowControl w:val="0"/>
        <w:shd w:val="clear" w:color="auto" w:fill="FFFFFF"/>
        <w:tabs>
          <w:tab w:val="left" w:pos="6915"/>
        </w:tabs>
        <w:spacing w:after="0" w:line="240" w:lineRule="auto"/>
        <w:jc w:val="center"/>
        <w:rPr>
          <w:rFonts w:ascii="Book Antiqua" w:hAnsi="Book Antiqua"/>
          <w:color w:val="000000"/>
          <w:sz w:val="26"/>
          <w:szCs w:val="26"/>
          <w:lang w:val="uk-UA"/>
        </w:rPr>
      </w:pPr>
    </w:p>
    <w:p w:rsidR="00C47259" w:rsidRPr="007916F2" w:rsidRDefault="00C47259" w:rsidP="00C47259">
      <w:pPr>
        <w:widowControl w:val="0"/>
        <w:shd w:val="clear" w:color="auto" w:fill="FFFFFF"/>
        <w:tabs>
          <w:tab w:val="left" w:pos="6915"/>
        </w:tabs>
        <w:spacing w:after="0" w:line="240" w:lineRule="auto"/>
        <w:ind w:firstLine="567"/>
        <w:jc w:val="both"/>
        <w:rPr>
          <w:rFonts w:ascii="Book Antiqua" w:hAnsi="Book Antiqua"/>
          <w:color w:val="000000"/>
          <w:sz w:val="26"/>
          <w:szCs w:val="26"/>
          <w:lang w:val="uk-UA"/>
        </w:rPr>
      </w:pPr>
      <w:r w:rsidRPr="007916F2">
        <w:rPr>
          <w:rFonts w:ascii="Book Antiqua" w:hAnsi="Book Antiqua"/>
          <w:color w:val="000000"/>
          <w:sz w:val="26"/>
          <w:szCs w:val="26"/>
          <w:lang w:val="uk-UA"/>
        </w:rPr>
        <w:t xml:space="preserve">Звичайно, жодна з представлених моделей не виступає в Європі в чистому вигляді, а інституції вищої освіти є певною комбінацією щонайменше двох з них (в різних співвідношеннях). Незалежно від моделі, що домінує в такій комбінації, в різних країнах роль університету базується на кількох основних елементах: навчання молоді, наукові дослідження, формування вартостей і надання послуг суспільному оточенню. Українська традиція вищої освіти, виходячи з базових характеристик європейських систем (більшою мірою німецької та англійської), мала також свої особливості: зокрема, сильна гуманітарна спрямованість академічної підготовки. </w:t>
      </w:r>
    </w:p>
    <w:p w:rsidR="00C47259" w:rsidRPr="007916F2" w:rsidRDefault="00C47259" w:rsidP="00C47259">
      <w:pPr>
        <w:widowControl w:val="0"/>
        <w:shd w:val="clear" w:color="auto" w:fill="FFFFFF"/>
        <w:tabs>
          <w:tab w:val="left" w:pos="6915"/>
        </w:tabs>
        <w:spacing w:after="0" w:line="240" w:lineRule="auto"/>
        <w:ind w:firstLine="567"/>
        <w:jc w:val="both"/>
        <w:rPr>
          <w:rFonts w:ascii="Book Antiqua" w:hAnsi="Book Antiqua"/>
          <w:color w:val="000000"/>
          <w:sz w:val="26"/>
          <w:szCs w:val="26"/>
          <w:lang w:val="uk-UA"/>
        </w:rPr>
      </w:pPr>
      <w:r w:rsidRPr="007916F2">
        <w:rPr>
          <w:rFonts w:ascii="Book Antiqua" w:hAnsi="Book Antiqua"/>
          <w:color w:val="000000"/>
          <w:sz w:val="26"/>
          <w:szCs w:val="26"/>
          <w:lang w:val="uk-UA"/>
        </w:rPr>
        <w:t xml:space="preserve">В той же час підкреслимо, що в сучасному світі не існує однієї спільної загальноприйнятої концепції університету. Тут існує абсолютна різнорідність: від велетенських відкритих університетів, в яких за дистанційними методиками навчаються сотні тисяч студентів до малих університетів із </w:t>
      </w:r>
      <w:proofErr w:type="spellStart"/>
      <w:r w:rsidRPr="007916F2">
        <w:rPr>
          <w:rFonts w:ascii="Book Antiqua" w:hAnsi="Book Antiqua"/>
          <w:color w:val="000000"/>
          <w:sz w:val="26"/>
          <w:szCs w:val="26"/>
          <w:lang w:val="uk-UA"/>
        </w:rPr>
        <w:t>кількасотрічними</w:t>
      </w:r>
      <w:proofErr w:type="spellEnd"/>
      <w:r w:rsidRPr="007916F2">
        <w:rPr>
          <w:rFonts w:ascii="Book Antiqua" w:hAnsi="Book Antiqua"/>
          <w:color w:val="000000"/>
          <w:sz w:val="26"/>
          <w:szCs w:val="26"/>
          <w:lang w:val="uk-UA"/>
        </w:rPr>
        <w:t xml:space="preserve"> традиціями. Низка  вузів має міжнародний статус і студентів з усього світу, інші ж зосереджені на підготовці спеціалістів для свого регіону. Деякі мають видатні досягнення в наукових дослідженнях, інші займаються головним чином навчанням; саме навчання може носити або професійний характер, або бути більше теоретичним. Суттєвим стає нині завдання вирізнення академічної вищої школи з посеред багатьох інших навчальних закладів у сфері освіти як інституції, що забезпечує підготовку висококваліфікованих кадрів на традиційній основі.</w:t>
      </w:r>
    </w:p>
    <w:p w:rsidR="00C47259" w:rsidRPr="007916F2" w:rsidRDefault="00C47259" w:rsidP="00C47259">
      <w:pPr>
        <w:widowControl w:val="0"/>
        <w:shd w:val="clear" w:color="auto" w:fill="FFFFFF"/>
        <w:tabs>
          <w:tab w:val="left" w:pos="6915"/>
        </w:tabs>
        <w:spacing w:after="0" w:line="240" w:lineRule="auto"/>
        <w:ind w:firstLine="567"/>
        <w:jc w:val="center"/>
        <w:rPr>
          <w:rFonts w:ascii="Book Antiqua" w:hAnsi="Book Antiqua"/>
          <w:b/>
          <w:color w:val="000000"/>
          <w:sz w:val="26"/>
          <w:szCs w:val="26"/>
          <w:lang w:val="uk-UA"/>
        </w:rPr>
      </w:pPr>
      <w:r w:rsidRPr="007916F2">
        <w:rPr>
          <w:rFonts w:ascii="Book Antiqua" w:hAnsi="Book Antiqua"/>
          <w:b/>
          <w:color w:val="000000"/>
          <w:sz w:val="26"/>
          <w:szCs w:val="26"/>
          <w:lang w:val="uk-UA"/>
        </w:rPr>
        <w:t>Список використаних джерел</w:t>
      </w:r>
    </w:p>
    <w:p w:rsidR="00C47259" w:rsidRPr="007916F2" w:rsidRDefault="00C47259" w:rsidP="00C47259">
      <w:pPr>
        <w:widowControl w:val="0"/>
        <w:numPr>
          <w:ilvl w:val="0"/>
          <w:numId w:val="6"/>
        </w:numPr>
        <w:shd w:val="clear" w:color="auto" w:fill="FFFFFF"/>
        <w:tabs>
          <w:tab w:val="clear" w:pos="1515"/>
          <w:tab w:val="left" w:pos="0"/>
          <w:tab w:val="left" w:pos="284"/>
          <w:tab w:val="left" w:pos="6915"/>
        </w:tabs>
        <w:spacing w:after="0" w:line="240" w:lineRule="auto"/>
        <w:ind w:left="0" w:firstLine="0"/>
        <w:jc w:val="both"/>
        <w:rPr>
          <w:rFonts w:ascii="Book Antiqua" w:hAnsi="Book Antiqua"/>
          <w:sz w:val="26"/>
          <w:szCs w:val="26"/>
          <w:lang w:val="uk-UA"/>
        </w:rPr>
      </w:pPr>
      <w:r w:rsidRPr="007916F2">
        <w:rPr>
          <w:rFonts w:ascii="Book Antiqua" w:hAnsi="Book Antiqua"/>
          <w:sz w:val="26"/>
          <w:szCs w:val="26"/>
          <w:lang w:val="uk-UA"/>
        </w:rPr>
        <w:t xml:space="preserve">Степанов Ю.С. </w:t>
      </w:r>
      <w:proofErr w:type="spellStart"/>
      <w:r w:rsidRPr="007916F2">
        <w:rPr>
          <w:rFonts w:ascii="Book Antiqua" w:hAnsi="Book Antiqua"/>
          <w:sz w:val="26"/>
          <w:szCs w:val="26"/>
          <w:lang w:val="uk-UA"/>
        </w:rPr>
        <w:t>Константы</w:t>
      </w:r>
      <w:proofErr w:type="spellEnd"/>
      <w:r w:rsidRPr="007916F2">
        <w:rPr>
          <w:rFonts w:ascii="Book Antiqua" w:hAnsi="Book Antiqua"/>
          <w:sz w:val="26"/>
          <w:szCs w:val="26"/>
          <w:lang w:val="uk-UA"/>
        </w:rPr>
        <w:t xml:space="preserve">. </w:t>
      </w:r>
      <w:proofErr w:type="spellStart"/>
      <w:r w:rsidRPr="007916F2">
        <w:rPr>
          <w:rFonts w:ascii="Book Antiqua" w:hAnsi="Book Antiqua"/>
          <w:sz w:val="26"/>
          <w:szCs w:val="26"/>
          <w:lang w:val="uk-UA"/>
        </w:rPr>
        <w:t>Словарь</w:t>
      </w:r>
      <w:proofErr w:type="spellEnd"/>
      <w:r w:rsidRPr="007916F2">
        <w:rPr>
          <w:rFonts w:ascii="Book Antiqua" w:hAnsi="Book Antiqua"/>
          <w:sz w:val="26"/>
          <w:szCs w:val="26"/>
          <w:lang w:val="uk-UA"/>
        </w:rPr>
        <w:t xml:space="preserve"> </w:t>
      </w:r>
      <w:proofErr w:type="spellStart"/>
      <w:r w:rsidRPr="007916F2">
        <w:rPr>
          <w:rFonts w:ascii="Book Antiqua" w:hAnsi="Book Antiqua"/>
          <w:sz w:val="26"/>
          <w:szCs w:val="26"/>
          <w:lang w:val="uk-UA"/>
        </w:rPr>
        <w:t>русской</w:t>
      </w:r>
      <w:proofErr w:type="spellEnd"/>
      <w:r w:rsidRPr="007916F2">
        <w:rPr>
          <w:rFonts w:ascii="Book Antiqua" w:hAnsi="Book Antiqua"/>
          <w:sz w:val="26"/>
          <w:szCs w:val="26"/>
          <w:lang w:val="uk-UA"/>
        </w:rPr>
        <w:t xml:space="preserve"> </w:t>
      </w:r>
      <w:proofErr w:type="spellStart"/>
      <w:r w:rsidRPr="007916F2">
        <w:rPr>
          <w:rFonts w:ascii="Book Antiqua" w:hAnsi="Book Antiqua"/>
          <w:sz w:val="26"/>
          <w:szCs w:val="26"/>
          <w:lang w:val="uk-UA"/>
        </w:rPr>
        <w:t>культуры</w:t>
      </w:r>
      <w:proofErr w:type="spellEnd"/>
      <w:r w:rsidRPr="007916F2">
        <w:rPr>
          <w:rFonts w:ascii="Book Antiqua" w:hAnsi="Book Antiqua"/>
          <w:sz w:val="26"/>
          <w:szCs w:val="26"/>
          <w:lang w:val="uk-UA"/>
        </w:rPr>
        <w:t xml:space="preserve">. </w:t>
      </w:r>
      <w:proofErr w:type="spellStart"/>
      <w:r w:rsidRPr="007916F2">
        <w:rPr>
          <w:rFonts w:ascii="Book Antiqua" w:hAnsi="Book Antiqua"/>
          <w:sz w:val="26"/>
          <w:szCs w:val="26"/>
          <w:lang w:val="uk-UA"/>
        </w:rPr>
        <w:t>Опыт</w:t>
      </w:r>
      <w:proofErr w:type="spellEnd"/>
      <w:r w:rsidRPr="007916F2">
        <w:rPr>
          <w:rFonts w:ascii="Book Antiqua" w:hAnsi="Book Antiqua"/>
          <w:sz w:val="26"/>
          <w:szCs w:val="26"/>
          <w:lang w:val="uk-UA"/>
        </w:rPr>
        <w:t xml:space="preserve"> </w:t>
      </w:r>
      <w:proofErr w:type="spellStart"/>
      <w:r w:rsidRPr="007916F2">
        <w:rPr>
          <w:rFonts w:ascii="Book Antiqua" w:hAnsi="Book Antiqua"/>
          <w:sz w:val="26"/>
          <w:szCs w:val="26"/>
          <w:lang w:val="uk-UA"/>
        </w:rPr>
        <w:t>исследования</w:t>
      </w:r>
      <w:proofErr w:type="spellEnd"/>
      <w:r w:rsidRPr="007916F2">
        <w:rPr>
          <w:rFonts w:ascii="Book Antiqua" w:hAnsi="Book Antiqua"/>
          <w:sz w:val="26"/>
          <w:szCs w:val="26"/>
          <w:lang w:val="uk-UA"/>
        </w:rPr>
        <w:t>. / Ю.С. Степанов. – М.: Школа "</w:t>
      </w:r>
      <w:proofErr w:type="spellStart"/>
      <w:r w:rsidRPr="007916F2">
        <w:rPr>
          <w:rFonts w:ascii="Book Antiqua" w:hAnsi="Book Antiqua"/>
          <w:sz w:val="26"/>
          <w:szCs w:val="26"/>
          <w:lang w:val="uk-UA"/>
        </w:rPr>
        <w:t>Языки</w:t>
      </w:r>
      <w:proofErr w:type="spellEnd"/>
      <w:r w:rsidRPr="007916F2">
        <w:rPr>
          <w:rFonts w:ascii="Book Antiqua" w:hAnsi="Book Antiqua"/>
          <w:sz w:val="26"/>
          <w:szCs w:val="26"/>
          <w:lang w:val="uk-UA"/>
        </w:rPr>
        <w:t xml:space="preserve"> </w:t>
      </w:r>
      <w:proofErr w:type="spellStart"/>
      <w:r w:rsidRPr="007916F2">
        <w:rPr>
          <w:rFonts w:ascii="Book Antiqua" w:hAnsi="Book Antiqua"/>
          <w:sz w:val="26"/>
          <w:szCs w:val="26"/>
          <w:lang w:val="uk-UA"/>
        </w:rPr>
        <w:t>русской</w:t>
      </w:r>
      <w:proofErr w:type="spellEnd"/>
      <w:r w:rsidRPr="007916F2">
        <w:rPr>
          <w:rFonts w:ascii="Book Antiqua" w:hAnsi="Book Antiqua"/>
          <w:sz w:val="26"/>
          <w:szCs w:val="26"/>
          <w:lang w:val="uk-UA"/>
        </w:rPr>
        <w:t xml:space="preserve"> </w:t>
      </w:r>
      <w:proofErr w:type="spellStart"/>
      <w:r w:rsidRPr="007916F2">
        <w:rPr>
          <w:rFonts w:ascii="Book Antiqua" w:hAnsi="Book Antiqua"/>
          <w:sz w:val="26"/>
          <w:szCs w:val="26"/>
          <w:lang w:val="uk-UA"/>
        </w:rPr>
        <w:t>культуры</w:t>
      </w:r>
      <w:proofErr w:type="spellEnd"/>
      <w:r w:rsidRPr="007916F2">
        <w:rPr>
          <w:rFonts w:ascii="Book Antiqua" w:hAnsi="Book Antiqua"/>
          <w:sz w:val="26"/>
          <w:szCs w:val="26"/>
          <w:lang w:val="uk-UA"/>
        </w:rPr>
        <w:t>", 1997. – 824 с.</w:t>
      </w:r>
    </w:p>
    <w:p w:rsidR="00C47259" w:rsidRPr="007916F2" w:rsidRDefault="00C47259" w:rsidP="00C47259">
      <w:pPr>
        <w:widowControl w:val="0"/>
        <w:numPr>
          <w:ilvl w:val="0"/>
          <w:numId w:val="6"/>
        </w:numPr>
        <w:shd w:val="clear" w:color="auto" w:fill="FFFFFF"/>
        <w:tabs>
          <w:tab w:val="clear" w:pos="1515"/>
          <w:tab w:val="left" w:pos="0"/>
          <w:tab w:val="left" w:pos="284"/>
          <w:tab w:val="left" w:pos="6915"/>
        </w:tabs>
        <w:spacing w:after="0" w:line="240" w:lineRule="auto"/>
        <w:ind w:left="0" w:firstLine="0"/>
        <w:jc w:val="both"/>
        <w:rPr>
          <w:rFonts w:ascii="Book Antiqua" w:hAnsi="Book Antiqua"/>
          <w:sz w:val="26"/>
          <w:szCs w:val="26"/>
          <w:lang w:val="uk-UA"/>
        </w:rPr>
      </w:pPr>
      <w:proofErr w:type="spellStart"/>
      <w:r w:rsidRPr="007916F2">
        <w:rPr>
          <w:rFonts w:ascii="Book Antiqua" w:hAnsi="Book Antiqua"/>
          <w:sz w:val="26"/>
          <w:szCs w:val="26"/>
          <w:lang w:val="uk-UA"/>
        </w:rPr>
        <w:t>Туркот</w:t>
      </w:r>
      <w:proofErr w:type="spellEnd"/>
      <w:r w:rsidRPr="007916F2">
        <w:rPr>
          <w:rFonts w:ascii="Book Antiqua" w:hAnsi="Book Antiqua"/>
          <w:sz w:val="26"/>
          <w:szCs w:val="26"/>
          <w:lang w:val="uk-UA"/>
        </w:rPr>
        <w:t xml:space="preserve"> Т.І. Педагогіка вищої школи: </w:t>
      </w:r>
      <w:proofErr w:type="spellStart"/>
      <w:r w:rsidRPr="007916F2">
        <w:rPr>
          <w:rFonts w:ascii="Book Antiqua" w:hAnsi="Book Antiqua"/>
          <w:sz w:val="26"/>
          <w:szCs w:val="26"/>
          <w:lang w:val="uk-UA"/>
        </w:rPr>
        <w:t>навч</w:t>
      </w:r>
      <w:proofErr w:type="spellEnd"/>
      <w:r w:rsidRPr="007916F2">
        <w:rPr>
          <w:rFonts w:ascii="Book Antiqua" w:hAnsi="Book Antiqua"/>
          <w:sz w:val="26"/>
          <w:szCs w:val="26"/>
          <w:lang w:val="uk-UA"/>
        </w:rPr>
        <w:t>. посібник / Т.І. </w:t>
      </w:r>
      <w:proofErr w:type="spellStart"/>
      <w:r w:rsidRPr="007916F2">
        <w:rPr>
          <w:rFonts w:ascii="Book Antiqua" w:hAnsi="Book Antiqua"/>
          <w:sz w:val="26"/>
          <w:szCs w:val="26"/>
          <w:lang w:val="uk-UA"/>
        </w:rPr>
        <w:t>Туркот</w:t>
      </w:r>
      <w:proofErr w:type="spellEnd"/>
      <w:r w:rsidRPr="007916F2">
        <w:rPr>
          <w:rFonts w:ascii="Book Antiqua" w:hAnsi="Book Antiqua"/>
          <w:sz w:val="26"/>
          <w:szCs w:val="26"/>
          <w:lang w:val="uk-UA"/>
        </w:rPr>
        <w:t>. – К.: Кондор, 2011. – 628 с.</w:t>
      </w:r>
    </w:p>
    <w:p w:rsidR="00C47259" w:rsidRPr="007916F2" w:rsidRDefault="00C47259" w:rsidP="00C47259">
      <w:pPr>
        <w:widowControl w:val="0"/>
        <w:numPr>
          <w:ilvl w:val="0"/>
          <w:numId w:val="6"/>
        </w:numPr>
        <w:shd w:val="clear" w:color="auto" w:fill="FFFFFF"/>
        <w:tabs>
          <w:tab w:val="clear" w:pos="1515"/>
          <w:tab w:val="left" w:pos="0"/>
          <w:tab w:val="left" w:pos="284"/>
          <w:tab w:val="left" w:pos="6915"/>
        </w:tabs>
        <w:spacing w:after="0" w:line="240" w:lineRule="auto"/>
        <w:ind w:left="0" w:firstLine="0"/>
        <w:jc w:val="both"/>
        <w:rPr>
          <w:rFonts w:ascii="Book Antiqua" w:hAnsi="Book Antiqua"/>
          <w:sz w:val="26"/>
          <w:szCs w:val="26"/>
          <w:lang w:val="uk-UA"/>
        </w:rPr>
      </w:pPr>
      <w:r w:rsidRPr="007916F2">
        <w:rPr>
          <w:rFonts w:ascii="Book Antiqua" w:hAnsi="Book Antiqua"/>
          <w:spacing w:val="-1"/>
          <w:sz w:val="26"/>
          <w:szCs w:val="26"/>
          <w:lang w:val="uk-UA"/>
        </w:rPr>
        <w:t>Журавський В.С. Вища освіта як фактор державотворення і культури в Україні / В.С. Журавський. – К.: Видавничий дім "Ін Юре", 2003. – 416 с.</w:t>
      </w:r>
    </w:p>
    <w:p w:rsidR="00C47259" w:rsidRPr="007916F2" w:rsidRDefault="00C47259" w:rsidP="00C47259">
      <w:pPr>
        <w:widowControl w:val="0"/>
        <w:numPr>
          <w:ilvl w:val="0"/>
          <w:numId w:val="6"/>
        </w:numPr>
        <w:shd w:val="clear" w:color="auto" w:fill="FFFFFF"/>
        <w:tabs>
          <w:tab w:val="clear" w:pos="1515"/>
          <w:tab w:val="left" w:pos="0"/>
          <w:tab w:val="left" w:pos="284"/>
          <w:tab w:val="left" w:pos="6915"/>
        </w:tabs>
        <w:spacing w:after="0" w:line="240" w:lineRule="auto"/>
        <w:ind w:left="0" w:firstLine="0"/>
        <w:jc w:val="both"/>
        <w:rPr>
          <w:rFonts w:ascii="Book Antiqua" w:hAnsi="Book Antiqua"/>
          <w:sz w:val="26"/>
          <w:szCs w:val="26"/>
          <w:lang w:val="uk-UA"/>
        </w:rPr>
      </w:pPr>
      <w:proofErr w:type="spellStart"/>
      <w:r w:rsidRPr="007916F2">
        <w:rPr>
          <w:rFonts w:ascii="Book Antiqua" w:hAnsi="Book Antiqua"/>
          <w:spacing w:val="-1"/>
          <w:sz w:val="26"/>
          <w:szCs w:val="26"/>
          <w:lang w:val="uk-UA"/>
        </w:rPr>
        <w:t>Мещанінов</w:t>
      </w:r>
      <w:proofErr w:type="spellEnd"/>
      <w:r w:rsidRPr="007916F2">
        <w:rPr>
          <w:rFonts w:ascii="Book Antiqua" w:hAnsi="Book Antiqua"/>
          <w:spacing w:val="-1"/>
          <w:sz w:val="26"/>
          <w:szCs w:val="26"/>
          <w:lang w:val="uk-UA"/>
        </w:rPr>
        <w:t xml:space="preserve"> О.П. Сучасні моделі розвитку університетської освіти в Україні: [монографія] / О.П. </w:t>
      </w:r>
      <w:proofErr w:type="spellStart"/>
      <w:r w:rsidRPr="007916F2">
        <w:rPr>
          <w:rFonts w:ascii="Book Antiqua" w:hAnsi="Book Antiqua"/>
          <w:spacing w:val="-1"/>
          <w:sz w:val="26"/>
          <w:szCs w:val="26"/>
          <w:lang w:val="uk-UA"/>
        </w:rPr>
        <w:t>Мещанінов</w:t>
      </w:r>
      <w:proofErr w:type="spellEnd"/>
      <w:r w:rsidRPr="007916F2">
        <w:rPr>
          <w:rFonts w:ascii="Book Antiqua" w:hAnsi="Book Antiqua"/>
          <w:spacing w:val="-1"/>
          <w:sz w:val="26"/>
          <w:szCs w:val="26"/>
          <w:lang w:val="uk-UA"/>
        </w:rPr>
        <w:t>. – Миколаїв: Вид-во МДГУ ім. Петра Могили, 2005. – 460 с.</w:t>
      </w:r>
    </w:p>
    <w:p w:rsidR="00C47259" w:rsidRPr="007916F2" w:rsidRDefault="00C47259" w:rsidP="00C47259">
      <w:pPr>
        <w:widowControl w:val="0"/>
        <w:numPr>
          <w:ilvl w:val="0"/>
          <w:numId w:val="6"/>
        </w:numPr>
        <w:shd w:val="clear" w:color="auto" w:fill="FFFFFF"/>
        <w:tabs>
          <w:tab w:val="clear" w:pos="1515"/>
          <w:tab w:val="left" w:pos="0"/>
          <w:tab w:val="left" w:pos="284"/>
          <w:tab w:val="left" w:pos="6915"/>
        </w:tabs>
        <w:spacing w:after="0" w:line="240" w:lineRule="auto"/>
        <w:ind w:left="0" w:firstLine="0"/>
        <w:jc w:val="both"/>
        <w:rPr>
          <w:rFonts w:ascii="Book Antiqua" w:hAnsi="Book Antiqua"/>
          <w:sz w:val="26"/>
          <w:szCs w:val="26"/>
          <w:lang w:val="uk-UA"/>
        </w:rPr>
      </w:pPr>
      <w:proofErr w:type="spellStart"/>
      <w:r w:rsidRPr="007916F2">
        <w:rPr>
          <w:rFonts w:ascii="Book Antiqua" w:hAnsi="Book Antiqua"/>
          <w:spacing w:val="-1"/>
          <w:sz w:val="26"/>
          <w:szCs w:val="26"/>
          <w:lang w:val="uk-UA"/>
        </w:rPr>
        <w:t>Калюжина</w:t>
      </w:r>
      <w:proofErr w:type="spellEnd"/>
      <w:r w:rsidRPr="007916F2">
        <w:rPr>
          <w:rFonts w:ascii="Book Antiqua" w:hAnsi="Book Antiqua"/>
          <w:spacing w:val="-1"/>
          <w:sz w:val="26"/>
          <w:szCs w:val="26"/>
          <w:lang w:val="uk-UA"/>
        </w:rPr>
        <w:t xml:space="preserve"> Е.В. </w:t>
      </w:r>
      <w:proofErr w:type="spellStart"/>
      <w:r w:rsidRPr="007916F2">
        <w:rPr>
          <w:rFonts w:ascii="Book Antiqua" w:hAnsi="Book Antiqua"/>
          <w:spacing w:val="-1"/>
          <w:sz w:val="26"/>
          <w:szCs w:val="26"/>
          <w:lang w:val="uk-UA"/>
        </w:rPr>
        <w:t>Социально-исторические</w:t>
      </w:r>
      <w:proofErr w:type="spellEnd"/>
      <w:r w:rsidRPr="007916F2">
        <w:rPr>
          <w:rFonts w:ascii="Book Antiqua" w:hAnsi="Book Antiqua"/>
          <w:spacing w:val="-1"/>
          <w:sz w:val="26"/>
          <w:szCs w:val="26"/>
          <w:lang w:val="uk-UA"/>
        </w:rPr>
        <w:t xml:space="preserve"> </w:t>
      </w:r>
      <w:proofErr w:type="spellStart"/>
      <w:r w:rsidRPr="007916F2">
        <w:rPr>
          <w:rFonts w:ascii="Book Antiqua" w:hAnsi="Book Antiqua"/>
          <w:spacing w:val="-1"/>
          <w:sz w:val="26"/>
          <w:szCs w:val="26"/>
          <w:lang w:val="uk-UA"/>
        </w:rPr>
        <w:t>модели</w:t>
      </w:r>
      <w:proofErr w:type="spellEnd"/>
      <w:r w:rsidRPr="007916F2">
        <w:rPr>
          <w:rFonts w:ascii="Book Antiqua" w:hAnsi="Book Antiqua"/>
          <w:spacing w:val="-1"/>
          <w:sz w:val="26"/>
          <w:szCs w:val="26"/>
          <w:lang w:val="uk-UA"/>
        </w:rPr>
        <w:t xml:space="preserve"> </w:t>
      </w:r>
      <w:proofErr w:type="spellStart"/>
      <w:r w:rsidRPr="007916F2">
        <w:rPr>
          <w:rFonts w:ascii="Book Antiqua" w:hAnsi="Book Antiqua"/>
          <w:spacing w:val="-1"/>
          <w:sz w:val="26"/>
          <w:szCs w:val="26"/>
          <w:lang w:val="uk-UA"/>
        </w:rPr>
        <w:t>высшего</w:t>
      </w:r>
      <w:proofErr w:type="spellEnd"/>
      <w:r w:rsidRPr="007916F2">
        <w:rPr>
          <w:rFonts w:ascii="Book Antiqua" w:hAnsi="Book Antiqua"/>
          <w:spacing w:val="-1"/>
          <w:sz w:val="26"/>
          <w:szCs w:val="26"/>
          <w:lang w:val="uk-UA"/>
        </w:rPr>
        <w:t xml:space="preserve"> </w:t>
      </w:r>
      <w:proofErr w:type="spellStart"/>
      <w:r w:rsidRPr="007916F2">
        <w:rPr>
          <w:rFonts w:ascii="Book Antiqua" w:hAnsi="Book Antiqua"/>
          <w:spacing w:val="-1"/>
          <w:sz w:val="26"/>
          <w:szCs w:val="26"/>
          <w:lang w:val="uk-UA"/>
        </w:rPr>
        <w:t>образования</w:t>
      </w:r>
      <w:proofErr w:type="spellEnd"/>
      <w:r w:rsidRPr="007916F2">
        <w:rPr>
          <w:rFonts w:ascii="Book Antiqua" w:hAnsi="Book Antiqua"/>
          <w:spacing w:val="-1"/>
          <w:sz w:val="26"/>
          <w:szCs w:val="26"/>
          <w:lang w:val="uk-UA"/>
        </w:rPr>
        <w:t xml:space="preserve"> / Е.В. </w:t>
      </w:r>
      <w:proofErr w:type="spellStart"/>
      <w:r w:rsidRPr="007916F2">
        <w:rPr>
          <w:rFonts w:ascii="Book Antiqua" w:hAnsi="Book Antiqua"/>
          <w:spacing w:val="-1"/>
          <w:sz w:val="26"/>
          <w:szCs w:val="26"/>
          <w:lang w:val="uk-UA"/>
        </w:rPr>
        <w:t>Калюжина</w:t>
      </w:r>
      <w:proofErr w:type="spellEnd"/>
      <w:r w:rsidRPr="007916F2">
        <w:rPr>
          <w:rFonts w:ascii="Book Antiqua" w:hAnsi="Book Antiqua"/>
          <w:spacing w:val="-1"/>
          <w:sz w:val="26"/>
          <w:szCs w:val="26"/>
          <w:lang w:val="uk-UA"/>
        </w:rPr>
        <w:t xml:space="preserve"> // </w:t>
      </w:r>
      <w:proofErr w:type="spellStart"/>
      <w:r w:rsidRPr="007916F2">
        <w:rPr>
          <w:rFonts w:ascii="Book Antiqua" w:hAnsi="Book Antiqua"/>
          <w:spacing w:val="-1"/>
          <w:sz w:val="26"/>
          <w:szCs w:val="26"/>
          <w:lang w:val="uk-UA"/>
        </w:rPr>
        <w:t>Вестник</w:t>
      </w:r>
      <w:proofErr w:type="spellEnd"/>
      <w:r w:rsidRPr="007916F2">
        <w:rPr>
          <w:rFonts w:ascii="Book Antiqua" w:hAnsi="Book Antiqua"/>
          <w:spacing w:val="-1"/>
          <w:sz w:val="26"/>
          <w:szCs w:val="26"/>
          <w:lang w:val="uk-UA"/>
        </w:rPr>
        <w:t xml:space="preserve"> </w:t>
      </w:r>
      <w:proofErr w:type="spellStart"/>
      <w:r w:rsidRPr="007916F2">
        <w:rPr>
          <w:rFonts w:ascii="Book Antiqua" w:hAnsi="Book Antiqua"/>
          <w:spacing w:val="-1"/>
          <w:sz w:val="26"/>
          <w:szCs w:val="26"/>
          <w:lang w:val="uk-UA"/>
        </w:rPr>
        <w:t>Волгоградского</w:t>
      </w:r>
      <w:proofErr w:type="spellEnd"/>
      <w:r w:rsidRPr="007916F2">
        <w:rPr>
          <w:rFonts w:ascii="Book Antiqua" w:hAnsi="Book Antiqua"/>
          <w:spacing w:val="-1"/>
          <w:sz w:val="26"/>
          <w:szCs w:val="26"/>
          <w:lang w:val="uk-UA"/>
        </w:rPr>
        <w:t xml:space="preserve"> </w:t>
      </w:r>
      <w:proofErr w:type="spellStart"/>
      <w:r w:rsidRPr="007916F2">
        <w:rPr>
          <w:rFonts w:ascii="Book Antiqua" w:hAnsi="Book Antiqua"/>
          <w:spacing w:val="-1"/>
          <w:sz w:val="26"/>
          <w:szCs w:val="26"/>
          <w:lang w:val="uk-UA"/>
        </w:rPr>
        <w:t>государственного</w:t>
      </w:r>
      <w:proofErr w:type="spellEnd"/>
      <w:r w:rsidRPr="007916F2">
        <w:rPr>
          <w:rFonts w:ascii="Book Antiqua" w:hAnsi="Book Antiqua"/>
          <w:spacing w:val="-1"/>
          <w:sz w:val="26"/>
          <w:szCs w:val="26"/>
          <w:lang w:val="uk-UA"/>
        </w:rPr>
        <w:t xml:space="preserve"> </w:t>
      </w:r>
      <w:proofErr w:type="spellStart"/>
      <w:r w:rsidRPr="007916F2">
        <w:rPr>
          <w:rFonts w:ascii="Book Antiqua" w:hAnsi="Book Antiqua"/>
          <w:spacing w:val="-1"/>
          <w:sz w:val="26"/>
          <w:szCs w:val="26"/>
          <w:lang w:val="uk-UA"/>
        </w:rPr>
        <w:t>университета</w:t>
      </w:r>
      <w:proofErr w:type="spellEnd"/>
      <w:r w:rsidRPr="007916F2">
        <w:rPr>
          <w:rFonts w:ascii="Book Antiqua" w:hAnsi="Book Antiqua"/>
          <w:spacing w:val="-1"/>
          <w:sz w:val="26"/>
          <w:szCs w:val="26"/>
          <w:lang w:val="uk-UA"/>
        </w:rPr>
        <w:t>. – 2011. – №1(13)] – С. 123-127.</w:t>
      </w:r>
    </w:p>
    <w:p w:rsidR="00C47259" w:rsidRPr="007916F2" w:rsidRDefault="00C47259" w:rsidP="00C47259">
      <w:pPr>
        <w:widowControl w:val="0"/>
        <w:numPr>
          <w:ilvl w:val="0"/>
          <w:numId w:val="6"/>
        </w:numPr>
        <w:shd w:val="clear" w:color="auto" w:fill="FFFFFF"/>
        <w:tabs>
          <w:tab w:val="clear" w:pos="1515"/>
          <w:tab w:val="left" w:pos="0"/>
          <w:tab w:val="left" w:pos="284"/>
          <w:tab w:val="left" w:pos="6915"/>
        </w:tabs>
        <w:spacing w:after="0" w:line="240" w:lineRule="auto"/>
        <w:ind w:left="0" w:firstLine="0"/>
        <w:jc w:val="both"/>
        <w:rPr>
          <w:rFonts w:ascii="Book Antiqua" w:hAnsi="Book Antiqua"/>
          <w:sz w:val="26"/>
          <w:szCs w:val="26"/>
          <w:lang w:val="uk-UA"/>
        </w:rPr>
      </w:pPr>
      <w:proofErr w:type="spellStart"/>
      <w:r w:rsidRPr="007916F2">
        <w:rPr>
          <w:rFonts w:ascii="Book Antiqua" w:hAnsi="Book Antiqua"/>
          <w:sz w:val="26"/>
          <w:szCs w:val="26"/>
          <w:lang w:val="uk-UA"/>
        </w:rPr>
        <w:t>Поддубей</w:t>
      </w:r>
      <w:proofErr w:type="spellEnd"/>
      <w:r w:rsidRPr="007916F2">
        <w:rPr>
          <w:rFonts w:ascii="Book Antiqua" w:hAnsi="Book Antiqua"/>
          <w:sz w:val="26"/>
          <w:szCs w:val="26"/>
          <w:lang w:val="uk-UA"/>
        </w:rPr>
        <w:t xml:space="preserve"> О.А. Історичні етапи розвитку університетської освіти в Італії / О.А. </w:t>
      </w:r>
      <w:proofErr w:type="spellStart"/>
      <w:r w:rsidRPr="007916F2">
        <w:rPr>
          <w:rFonts w:ascii="Book Antiqua" w:hAnsi="Book Antiqua"/>
          <w:sz w:val="26"/>
          <w:szCs w:val="26"/>
          <w:lang w:val="uk-UA"/>
        </w:rPr>
        <w:t>Поддубей</w:t>
      </w:r>
      <w:proofErr w:type="spellEnd"/>
      <w:r w:rsidRPr="007916F2">
        <w:rPr>
          <w:rFonts w:ascii="Book Antiqua" w:hAnsi="Book Antiqua"/>
          <w:sz w:val="26"/>
          <w:szCs w:val="26"/>
          <w:lang w:val="uk-UA"/>
        </w:rPr>
        <w:t xml:space="preserve"> // Вісник Запорізького національного університету. – 2010. – №2(13). – С. 111-113.</w:t>
      </w:r>
    </w:p>
    <w:p w:rsidR="00C47259" w:rsidRPr="007916F2" w:rsidRDefault="00C47259" w:rsidP="00C47259">
      <w:pPr>
        <w:widowControl w:val="0"/>
        <w:numPr>
          <w:ilvl w:val="0"/>
          <w:numId w:val="6"/>
        </w:numPr>
        <w:shd w:val="clear" w:color="auto" w:fill="FFFFFF"/>
        <w:tabs>
          <w:tab w:val="clear" w:pos="1515"/>
          <w:tab w:val="left" w:pos="0"/>
          <w:tab w:val="left" w:pos="284"/>
          <w:tab w:val="left" w:pos="6915"/>
        </w:tabs>
        <w:spacing w:after="0" w:line="240" w:lineRule="auto"/>
        <w:ind w:left="0" w:firstLine="0"/>
        <w:jc w:val="both"/>
        <w:rPr>
          <w:rFonts w:ascii="Book Antiqua" w:hAnsi="Book Antiqua"/>
          <w:sz w:val="26"/>
          <w:szCs w:val="26"/>
          <w:lang w:val="uk-UA"/>
        </w:rPr>
      </w:pPr>
      <w:proofErr w:type="spellStart"/>
      <w:r w:rsidRPr="007916F2">
        <w:rPr>
          <w:rFonts w:ascii="Book Antiqua" w:hAnsi="Book Antiqua"/>
          <w:sz w:val="26"/>
          <w:szCs w:val="26"/>
          <w:lang w:val="uk-UA"/>
        </w:rPr>
        <w:t>История</w:t>
      </w:r>
      <w:proofErr w:type="spellEnd"/>
      <w:r w:rsidRPr="007916F2">
        <w:rPr>
          <w:rFonts w:ascii="Book Antiqua" w:hAnsi="Book Antiqua"/>
          <w:sz w:val="26"/>
          <w:szCs w:val="26"/>
          <w:lang w:val="uk-UA"/>
        </w:rPr>
        <w:t xml:space="preserve"> </w:t>
      </w:r>
      <w:proofErr w:type="spellStart"/>
      <w:r w:rsidRPr="007916F2">
        <w:rPr>
          <w:rFonts w:ascii="Book Antiqua" w:hAnsi="Book Antiqua"/>
          <w:sz w:val="26"/>
          <w:szCs w:val="26"/>
          <w:lang w:val="uk-UA"/>
        </w:rPr>
        <w:t>болонского</w:t>
      </w:r>
      <w:proofErr w:type="spellEnd"/>
      <w:r w:rsidRPr="007916F2">
        <w:rPr>
          <w:rFonts w:ascii="Book Antiqua" w:hAnsi="Book Antiqua"/>
          <w:sz w:val="26"/>
          <w:szCs w:val="26"/>
          <w:lang w:val="uk-UA"/>
        </w:rPr>
        <w:t xml:space="preserve"> </w:t>
      </w:r>
      <w:proofErr w:type="spellStart"/>
      <w:r w:rsidRPr="007916F2">
        <w:rPr>
          <w:rFonts w:ascii="Book Antiqua" w:hAnsi="Book Antiqua"/>
          <w:sz w:val="26"/>
          <w:szCs w:val="26"/>
          <w:lang w:val="uk-UA"/>
        </w:rPr>
        <w:t>университета</w:t>
      </w:r>
      <w:proofErr w:type="spellEnd"/>
      <w:r w:rsidRPr="007916F2">
        <w:rPr>
          <w:rFonts w:ascii="Book Antiqua" w:hAnsi="Book Antiqua"/>
          <w:sz w:val="26"/>
          <w:szCs w:val="26"/>
          <w:lang w:val="uk-UA"/>
        </w:rPr>
        <w:t xml:space="preserve"> [</w:t>
      </w:r>
      <w:proofErr w:type="spellStart"/>
      <w:r w:rsidRPr="007916F2">
        <w:rPr>
          <w:rFonts w:ascii="Book Antiqua" w:hAnsi="Book Antiqua"/>
          <w:sz w:val="26"/>
          <w:szCs w:val="26"/>
          <w:lang w:val="uk-UA"/>
        </w:rPr>
        <w:t>Электронный</w:t>
      </w:r>
      <w:proofErr w:type="spellEnd"/>
      <w:r w:rsidRPr="007916F2">
        <w:rPr>
          <w:rFonts w:ascii="Book Antiqua" w:hAnsi="Book Antiqua"/>
          <w:sz w:val="26"/>
          <w:szCs w:val="26"/>
          <w:lang w:val="uk-UA"/>
        </w:rPr>
        <w:t xml:space="preserve"> ресурс] / С. </w:t>
      </w:r>
      <w:proofErr w:type="spellStart"/>
      <w:r w:rsidRPr="007916F2">
        <w:rPr>
          <w:rFonts w:ascii="Book Antiqua" w:hAnsi="Book Antiqua"/>
          <w:sz w:val="26"/>
          <w:szCs w:val="26"/>
          <w:lang w:val="uk-UA"/>
        </w:rPr>
        <w:t>Поларком</w:t>
      </w:r>
      <w:proofErr w:type="spellEnd"/>
      <w:r w:rsidRPr="007916F2">
        <w:rPr>
          <w:rFonts w:ascii="Book Antiqua" w:hAnsi="Book Antiqua"/>
          <w:sz w:val="26"/>
          <w:szCs w:val="26"/>
          <w:lang w:val="uk-UA"/>
        </w:rPr>
        <w:t xml:space="preserve">. – Режим </w:t>
      </w:r>
      <w:proofErr w:type="spellStart"/>
      <w:r w:rsidRPr="007916F2">
        <w:rPr>
          <w:rFonts w:ascii="Book Antiqua" w:hAnsi="Book Antiqua"/>
          <w:sz w:val="26"/>
          <w:szCs w:val="26"/>
          <w:lang w:val="uk-UA"/>
        </w:rPr>
        <w:t>доступа</w:t>
      </w:r>
      <w:proofErr w:type="spellEnd"/>
      <w:r w:rsidRPr="007916F2">
        <w:rPr>
          <w:rFonts w:ascii="Book Antiqua" w:hAnsi="Book Antiqua"/>
          <w:sz w:val="26"/>
          <w:szCs w:val="26"/>
          <w:lang w:val="uk-UA"/>
        </w:rPr>
        <w:t xml:space="preserve">: </w:t>
      </w:r>
      <w:hyperlink r:id="rId5" w:history="1">
        <w:r w:rsidRPr="007916F2">
          <w:rPr>
            <w:rStyle w:val="a3"/>
            <w:rFonts w:ascii="Book Antiqua" w:hAnsi="Book Antiqua"/>
            <w:sz w:val="26"/>
            <w:szCs w:val="26"/>
            <w:lang w:val="uk-UA"/>
          </w:rPr>
          <w:t>http://home.polarcom.ru/vvtsv/ref2003/rm302.htm</w:t>
        </w:r>
      </w:hyperlink>
      <w:r w:rsidRPr="007916F2">
        <w:rPr>
          <w:rFonts w:ascii="Book Antiqua" w:hAnsi="Book Antiqua"/>
          <w:sz w:val="26"/>
          <w:szCs w:val="26"/>
          <w:lang w:val="uk-UA"/>
        </w:rPr>
        <w:t xml:space="preserve"> – 16.11.2006 г. – </w:t>
      </w:r>
      <w:proofErr w:type="spellStart"/>
      <w:r w:rsidRPr="007916F2">
        <w:rPr>
          <w:rFonts w:ascii="Book Antiqua" w:hAnsi="Book Antiqua"/>
          <w:sz w:val="26"/>
          <w:szCs w:val="26"/>
          <w:lang w:val="uk-UA"/>
        </w:rPr>
        <w:t>Загол</w:t>
      </w:r>
      <w:proofErr w:type="spellEnd"/>
      <w:r w:rsidRPr="007916F2">
        <w:rPr>
          <w:rFonts w:ascii="Book Antiqua" w:hAnsi="Book Antiqua"/>
          <w:sz w:val="26"/>
          <w:szCs w:val="26"/>
          <w:lang w:val="uk-UA"/>
        </w:rPr>
        <w:t xml:space="preserve">. с </w:t>
      </w:r>
      <w:proofErr w:type="spellStart"/>
      <w:r w:rsidRPr="007916F2">
        <w:rPr>
          <w:rFonts w:ascii="Book Antiqua" w:hAnsi="Book Antiqua"/>
          <w:sz w:val="26"/>
          <w:szCs w:val="26"/>
          <w:lang w:val="uk-UA"/>
        </w:rPr>
        <w:t>экрана</w:t>
      </w:r>
      <w:proofErr w:type="spellEnd"/>
      <w:r w:rsidRPr="007916F2">
        <w:rPr>
          <w:rFonts w:ascii="Book Antiqua" w:hAnsi="Book Antiqua"/>
          <w:sz w:val="26"/>
          <w:szCs w:val="26"/>
          <w:lang w:val="uk-UA"/>
        </w:rPr>
        <w:t>.</w:t>
      </w:r>
    </w:p>
    <w:p w:rsidR="00C47259" w:rsidRPr="007916F2" w:rsidRDefault="00C47259" w:rsidP="00C47259">
      <w:pPr>
        <w:widowControl w:val="0"/>
        <w:numPr>
          <w:ilvl w:val="0"/>
          <w:numId w:val="6"/>
        </w:numPr>
        <w:shd w:val="clear" w:color="auto" w:fill="FFFFFF"/>
        <w:tabs>
          <w:tab w:val="clear" w:pos="1515"/>
          <w:tab w:val="left" w:pos="0"/>
          <w:tab w:val="left" w:pos="284"/>
          <w:tab w:val="left" w:pos="6915"/>
        </w:tabs>
        <w:spacing w:after="0" w:line="240" w:lineRule="auto"/>
        <w:ind w:left="0" w:firstLine="0"/>
        <w:jc w:val="both"/>
        <w:rPr>
          <w:rFonts w:ascii="Book Antiqua" w:hAnsi="Book Antiqua"/>
          <w:sz w:val="26"/>
          <w:szCs w:val="26"/>
          <w:lang w:val="uk-UA"/>
        </w:rPr>
      </w:pPr>
      <w:r w:rsidRPr="007916F2">
        <w:rPr>
          <w:rFonts w:ascii="Book Antiqua" w:hAnsi="Book Antiqua"/>
          <w:sz w:val="26"/>
          <w:szCs w:val="26"/>
          <w:lang w:val="uk-UA"/>
        </w:rPr>
        <w:t>Історія педагогіки / За ред. М.В. </w:t>
      </w:r>
      <w:proofErr w:type="spellStart"/>
      <w:r w:rsidRPr="007916F2">
        <w:rPr>
          <w:rFonts w:ascii="Book Antiqua" w:hAnsi="Book Antiqua"/>
          <w:sz w:val="26"/>
          <w:szCs w:val="26"/>
          <w:lang w:val="uk-UA"/>
        </w:rPr>
        <w:t>Левківського</w:t>
      </w:r>
      <w:proofErr w:type="spellEnd"/>
      <w:r w:rsidRPr="007916F2">
        <w:rPr>
          <w:rFonts w:ascii="Book Antiqua" w:hAnsi="Book Antiqua"/>
          <w:sz w:val="26"/>
          <w:szCs w:val="26"/>
          <w:lang w:val="uk-UA"/>
        </w:rPr>
        <w:t>, О.А. </w:t>
      </w:r>
      <w:proofErr w:type="spellStart"/>
      <w:r w:rsidRPr="007916F2">
        <w:rPr>
          <w:rFonts w:ascii="Book Antiqua" w:hAnsi="Book Antiqua"/>
          <w:sz w:val="26"/>
          <w:szCs w:val="26"/>
          <w:lang w:val="uk-UA"/>
        </w:rPr>
        <w:t>Дубасенюк</w:t>
      </w:r>
      <w:proofErr w:type="spellEnd"/>
      <w:r w:rsidRPr="007916F2">
        <w:rPr>
          <w:rFonts w:ascii="Book Antiqua" w:hAnsi="Book Antiqua"/>
          <w:sz w:val="26"/>
          <w:szCs w:val="26"/>
          <w:lang w:val="uk-UA"/>
        </w:rPr>
        <w:t xml:space="preserve">. – Житомир: Житомир. </w:t>
      </w:r>
      <w:proofErr w:type="spellStart"/>
      <w:r w:rsidRPr="007916F2">
        <w:rPr>
          <w:rFonts w:ascii="Book Antiqua" w:hAnsi="Book Antiqua"/>
          <w:sz w:val="26"/>
          <w:szCs w:val="26"/>
          <w:lang w:val="uk-UA"/>
        </w:rPr>
        <w:t>держ</w:t>
      </w:r>
      <w:proofErr w:type="spellEnd"/>
      <w:r w:rsidRPr="007916F2">
        <w:rPr>
          <w:rFonts w:ascii="Book Antiqua" w:hAnsi="Book Antiqua"/>
          <w:sz w:val="26"/>
          <w:szCs w:val="26"/>
          <w:lang w:val="uk-UA"/>
        </w:rPr>
        <w:t>. пед. ун-т, 1999. – 336 с.</w:t>
      </w:r>
    </w:p>
    <w:p w:rsidR="00C47259" w:rsidRPr="007916F2" w:rsidRDefault="00C47259" w:rsidP="00C47259">
      <w:pPr>
        <w:widowControl w:val="0"/>
        <w:numPr>
          <w:ilvl w:val="0"/>
          <w:numId w:val="6"/>
        </w:numPr>
        <w:shd w:val="clear" w:color="auto" w:fill="FFFFFF"/>
        <w:tabs>
          <w:tab w:val="clear" w:pos="1515"/>
          <w:tab w:val="left" w:pos="0"/>
          <w:tab w:val="left" w:pos="284"/>
          <w:tab w:val="left" w:pos="6915"/>
        </w:tabs>
        <w:spacing w:after="0" w:line="240" w:lineRule="auto"/>
        <w:ind w:left="0" w:firstLine="0"/>
        <w:jc w:val="both"/>
        <w:rPr>
          <w:rFonts w:ascii="Book Antiqua" w:hAnsi="Book Antiqua"/>
          <w:sz w:val="26"/>
          <w:szCs w:val="26"/>
          <w:lang w:val="uk-UA"/>
        </w:rPr>
      </w:pPr>
      <w:proofErr w:type="spellStart"/>
      <w:r w:rsidRPr="007916F2">
        <w:rPr>
          <w:rFonts w:ascii="Book Antiqua" w:hAnsi="Book Antiqua"/>
          <w:sz w:val="26"/>
          <w:szCs w:val="26"/>
          <w:lang w:val="uk-UA"/>
        </w:rPr>
        <w:t>Итальянские</w:t>
      </w:r>
      <w:proofErr w:type="spellEnd"/>
      <w:r w:rsidRPr="007916F2">
        <w:rPr>
          <w:rFonts w:ascii="Book Antiqua" w:hAnsi="Book Antiqua"/>
          <w:sz w:val="26"/>
          <w:szCs w:val="26"/>
          <w:lang w:val="uk-UA"/>
        </w:rPr>
        <w:t xml:space="preserve"> </w:t>
      </w:r>
      <w:proofErr w:type="spellStart"/>
      <w:r w:rsidRPr="007916F2">
        <w:rPr>
          <w:rFonts w:ascii="Book Antiqua" w:hAnsi="Book Antiqua"/>
          <w:sz w:val="26"/>
          <w:szCs w:val="26"/>
          <w:lang w:val="uk-UA"/>
        </w:rPr>
        <w:t>университеты</w:t>
      </w:r>
      <w:proofErr w:type="spellEnd"/>
      <w:r w:rsidRPr="007916F2">
        <w:rPr>
          <w:rFonts w:ascii="Book Antiqua" w:hAnsi="Book Antiqua"/>
          <w:sz w:val="26"/>
          <w:szCs w:val="26"/>
          <w:lang w:val="uk-UA"/>
        </w:rPr>
        <w:t xml:space="preserve"> в ХІ-ХІІІ </w:t>
      </w:r>
      <w:proofErr w:type="spellStart"/>
      <w:r w:rsidRPr="007916F2">
        <w:rPr>
          <w:rFonts w:ascii="Book Antiqua" w:hAnsi="Book Antiqua"/>
          <w:sz w:val="26"/>
          <w:szCs w:val="26"/>
          <w:lang w:val="uk-UA"/>
        </w:rPr>
        <w:t>вв</w:t>
      </w:r>
      <w:proofErr w:type="spellEnd"/>
      <w:r w:rsidRPr="007916F2">
        <w:rPr>
          <w:rFonts w:ascii="Book Antiqua" w:hAnsi="Book Antiqua"/>
          <w:sz w:val="26"/>
          <w:szCs w:val="26"/>
          <w:lang w:val="uk-UA"/>
        </w:rPr>
        <w:t>. [</w:t>
      </w:r>
      <w:proofErr w:type="spellStart"/>
      <w:r w:rsidRPr="007916F2">
        <w:rPr>
          <w:rFonts w:ascii="Book Antiqua" w:hAnsi="Book Antiqua"/>
          <w:sz w:val="26"/>
          <w:szCs w:val="26"/>
          <w:lang w:val="uk-UA"/>
        </w:rPr>
        <w:t>Электронный</w:t>
      </w:r>
      <w:proofErr w:type="spellEnd"/>
      <w:r w:rsidRPr="007916F2">
        <w:rPr>
          <w:rFonts w:ascii="Book Antiqua" w:hAnsi="Book Antiqua"/>
          <w:sz w:val="26"/>
          <w:szCs w:val="26"/>
          <w:lang w:val="uk-UA"/>
        </w:rPr>
        <w:t xml:space="preserve"> ресурс] / С. SHPARGALKA.NET. – Режим </w:t>
      </w:r>
      <w:proofErr w:type="spellStart"/>
      <w:r w:rsidRPr="007916F2">
        <w:rPr>
          <w:rFonts w:ascii="Book Antiqua" w:hAnsi="Book Antiqua"/>
          <w:sz w:val="26"/>
          <w:szCs w:val="26"/>
          <w:lang w:val="uk-UA"/>
        </w:rPr>
        <w:t>доступа</w:t>
      </w:r>
      <w:proofErr w:type="spellEnd"/>
      <w:r w:rsidRPr="007916F2">
        <w:rPr>
          <w:rFonts w:ascii="Book Antiqua" w:hAnsi="Book Antiqua"/>
          <w:sz w:val="26"/>
          <w:szCs w:val="26"/>
          <w:lang w:val="uk-UA"/>
        </w:rPr>
        <w:t xml:space="preserve">: </w:t>
      </w:r>
      <w:hyperlink r:id="rId6" w:history="1">
        <w:r w:rsidRPr="007916F2">
          <w:rPr>
            <w:rStyle w:val="a3"/>
            <w:rFonts w:ascii="Book Antiqua" w:hAnsi="Book Antiqua"/>
            <w:sz w:val="26"/>
            <w:szCs w:val="26"/>
            <w:lang w:val="uk-UA"/>
          </w:rPr>
          <w:t>http://library.by/shpargalka/belarus/history/001/his-004.htm</w:t>
        </w:r>
      </w:hyperlink>
      <w:r w:rsidRPr="007916F2">
        <w:rPr>
          <w:rFonts w:ascii="Book Antiqua" w:hAnsi="Book Antiqua"/>
          <w:sz w:val="26"/>
          <w:szCs w:val="26"/>
          <w:lang w:val="uk-UA"/>
        </w:rPr>
        <w:t xml:space="preserve"> – 7.11.2006 г. – </w:t>
      </w:r>
      <w:proofErr w:type="spellStart"/>
      <w:r w:rsidRPr="007916F2">
        <w:rPr>
          <w:rFonts w:ascii="Book Antiqua" w:hAnsi="Book Antiqua"/>
          <w:sz w:val="26"/>
          <w:szCs w:val="26"/>
          <w:lang w:val="uk-UA"/>
        </w:rPr>
        <w:t>Загол</w:t>
      </w:r>
      <w:proofErr w:type="spellEnd"/>
      <w:r w:rsidRPr="007916F2">
        <w:rPr>
          <w:rFonts w:ascii="Book Antiqua" w:hAnsi="Book Antiqua"/>
          <w:sz w:val="26"/>
          <w:szCs w:val="26"/>
          <w:lang w:val="uk-UA"/>
        </w:rPr>
        <w:t xml:space="preserve">. с </w:t>
      </w:r>
      <w:proofErr w:type="spellStart"/>
      <w:r w:rsidRPr="007916F2">
        <w:rPr>
          <w:rFonts w:ascii="Book Antiqua" w:hAnsi="Book Antiqua"/>
          <w:sz w:val="26"/>
          <w:szCs w:val="26"/>
          <w:lang w:val="uk-UA"/>
        </w:rPr>
        <w:t>экрана</w:t>
      </w:r>
      <w:proofErr w:type="spellEnd"/>
      <w:r w:rsidRPr="007916F2">
        <w:rPr>
          <w:rFonts w:ascii="Book Antiqua" w:hAnsi="Book Antiqua"/>
          <w:sz w:val="26"/>
          <w:szCs w:val="26"/>
          <w:lang w:val="uk-UA"/>
        </w:rPr>
        <w:t>.</w:t>
      </w:r>
    </w:p>
    <w:p w:rsidR="00C47259" w:rsidRPr="007916F2" w:rsidRDefault="00C47259" w:rsidP="00C47259">
      <w:pPr>
        <w:widowControl w:val="0"/>
        <w:numPr>
          <w:ilvl w:val="0"/>
          <w:numId w:val="6"/>
        </w:numPr>
        <w:shd w:val="clear" w:color="auto" w:fill="FFFFFF"/>
        <w:tabs>
          <w:tab w:val="clear" w:pos="1515"/>
          <w:tab w:val="left" w:pos="0"/>
          <w:tab w:val="left" w:pos="284"/>
          <w:tab w:val="left" w:pos="567"/>
          <w:tab w:val="left" w:pos="709"/>
          <w:tab w:val="left" w:pos="851"/>
          <w:tab w:val="left" w:pos="6915"/>
        </w:tabs>
        <w:spacing w:after="0" w:line="240" w:lineRule="auto"/>
        <w:ind w:left="0" w:firstLine="0"/>
        <w:jc w:val="both"/>
        <w:rPr>
          <w:rFonts w:ascii="Book Antiqua" w:hAnsi="Book Antiqua"/>
          <w:sz w:val="26"/>
          <w:szCs w:val="26"/>
          <w:lang w:val="uk-UA"/>
        </w:rPr>
      </w:pPr>
      <w:proofErr w:type="spellStart"/>
      <w:r w:rsidRPr="007916F2">
        <w:rPr>
          <w:rFonts w:ascii="Book Antiqua" w:hAnsi="Book Antiqua"/>
          <w:sz w:val="26"/>
          <w:szCs w:val="26"/>
          <w:lang w:val="uk-UA"/>
        </w:rPr>
        <w:t>Джуринский</w:t>
      </w:r>
      <w:proofErr w:type="spellEnd"/>
      <w:r w:rsidRPr="007916F2">
        <w:rPr>
          <w:rFonts w:ascii="Book Antiqua" w:hAnsi="Book Antiqua"/>
          <w:sz w:val="26"/>
          <w:szCs w:val="26"/>
          <w:lang w:val="uk-UA"/>
        </w:rPr>
        <w:t xml:space="preserve"> А.Н. </w:t>
      </w:r>
      <w:proofErr w:type="spellStart"/>
      <w:r w:rsidRPr="007916F2">
        <w:rPr>
          <w:rFonts w:ascii="Book Antiqua" w:hAnsi="Book Antiqua"/>
          <w:sz w:val="26"/>
          <w:szCs w:val="26"/>
          <w:lang w:val="uk-UA"/>
        </w:rPr>
        <w:t>Зарубежная</w:t>
      </w:r>
      <w:proofErr w:type="spellEnd"/>
      <w:r w:rsidRPr="007916F2">
        <w:rPr>
          <w:rFonts w:ascii="Book Antiqua" w:hAnsi="Book Antiqua"/>
          <w:sz w:val="26"/>
          <w:szCs w:val="26"/>
          <w:lang w:val="uk-UA"/>
        </w:rPr>
        <w:t xml:space="preserve"> </w:t>
      </w:r>
      <w:proofErr w:type="spellStart"/>
      <w:r w:rsidRPr="007916F2">
        <w:rPr>
          <w:rFonts w:ascii="Book Antiqua" w:hAnsi="Book Antiqua"/>
          <w:sz w:val="26"/>
          <w:szCs w:val="26"/>
          <w:lang w:val="uk-UA"/>
        </w:rPr>
        <w:t>педагогика</w:t>
      </w:r>
      <w:proofErr w:type="spellEnd"/>
      <w:r w:rsidRPr="007916F2">
        <w:rPr>
          <w:rFonts w:ascii="Book Antiqua" w:hAnsi="Book Antiqua"/>
          <w:sz w:val="26"/>
          <w:szCs w:val="26"/>
          <w:lang w:val="uk-UA"/>
        </w:rPr>
        <w:t xml:space="preserve">: </w:t>
      </w:r>
      <w:proofErr w:type="spellStart"/>
      <w:r w:rsidRPr="007916F2">
        <w:rPr>
          <w:rFonts w:ascii="Book Antiqua" w:hAnsi="Book Antiqua"/>
          <w:sz w:val="26"/>
          <w:szCs w:val="26"/>
          <w:lang w:val="uk-UA"/>
        </w:rPr>
        <w:t>учеб</w:t>
      </w:r>
      <w:proofErr w:type="spellEnd"/>
      <w:r w:rsidRPr="007916F2">
        <w:rPr>
          <w:rFonts w:ascii="Book Antiqua" w:hAnsi="Book Antiqua"/>
          <w:sz w:val="26"/>
          <w:szCs w:val="26"/>
          <w:lang w:val="uk-UA"/>
        </w:rPr>
        <w:t xml:space="preserve">. </w:t>
      </w:r>
      <w:proofErr w:type="spellStart"/>
      <w:r w:rsidRPr="007916F2">
        <w:rPr>
          <w:rFonts w:ascii="Book Antiqua" w:hAnsi="Book Antiqua"/>
          <w:sz w:val="26"/>
          <w:szCs w:val="26"/>
          <w:lang w:val="uk-UA"/>
        </w:rPr>
        <w:t>пособие</w:t>
      </w:r>
      <w:proofErr w:type="spellEnd"/>
      <w:r w:rsidRPr="007916F2">
        <w:rPr>
          <w:rFonts w:ascii="Book Antiqua" w:hAnsi="Book Antiqua"/>
          <w:sz w:val="26"/>
          <w:szCs w:val="26"/>
          <w:lang w:val="uk-UA"/>
        </w:rPr>
        <w:t xml:space="preserve"> для </w:t>
      </w:r>
      <w:proofErr w:type="spellStart"/>
      <w:r w:rsidRPr="007916F2">
        <w:rPr>
          <w:rFonts w:ascii="Book Antiqua" w:hAnsi="Book Antiqua"/>
          <w:sz w:val="26"/>
          <w:szCs w:val="26"/>
          <w:lang w:val="uk-UA"/>
        </w:rPr>
        <w:t>студентов</w:t>
      </w:r>
      <w:proofErr w:type="spellEnd"/>
      <w:r w:rsidRPr="007916F2">
        <w:rPr>
          <w:rFonts w:ascii="Book Antiqua" w:hAnsi="Book Antiqua"/>
          <w:sz w:val="26"/>
          <w:szCs w:val="26"/>
          <w:lang w:val="uk-UA"/>
        </w:rPr>
        <w:t xml:space="preserve"> </w:t>
      </w:r>
      <w:proofErr w:type="spellStart"/>
      <w:r w:rsidRPr="007916F2">
        <w:rPr>
          <w:rFonts w:ascii="Book Antiqua" w:hAnsi="Book Antiqua"/>
          <w:sz w:val="26"/>
          <w:szCs w:val="26"/>
          <w:lang w:val="uk-UA"/>
        </w:rPr>
        <w:t>вузов</w:t>
      </w:r>
      <w:proofErr w:type="spellEnd"/>
      <w:r w:rsidRPr="007916F2">
        <w:rPr>
          <w:rFonts w:ascii="Book Antiqua" w:hAnsi="Book Antiqua"/>
          <w:sz w:val="26"/>
          <w:szCs w:val="26"/>
          <w:lang w:val="uk-UA"/>
        </w:rPr>
        <w:t xml:space="preserve"> / А.Н. </w:t>
      </w:r>
      <w:proofErr w:type="spellStart"/>
      <w:r w:rsidRPr="007916F2">
        <w:rPr>
          <w:rFonts w:ascii="Book Antiqua" w:hAnsi="Book Antiqua"/>
          <w:sz w:val="26"/>
          <w:szCs w:val="26"/>
          <w:lang w:val="uk-UA"/>
        </w:rPr>
        <w:t>Джуринский</w:t>
      </w:r>
      <w:proofErr w:type="spellEnd"/>
      <w:r w:rsidRPr="007916F2">
        <w:rPr>
          <w:rFonts w:ascii="Book Antiqua" w:hAnsi="Book Antiqua"/>
          <w:sz w:val="26"/>
          <w:szCs w:val="26"/>
          <w:lang w:val="uk-UA"/>
        </w:rPr>
        <w:t xml:space="preserve">. – М.: </w:t>
      </w:r>
      <w:proofErr w:type="spellStart"/>
      <w:r w:rsidRPr="007916F2">
        <w:rPr>
          <w:rFonts w:ascii="Book Antiqua" w:hAnsi="Book Antiqua"/>
          <w:sz w:val="26"/>
          <w:szCs w:val="26"/>
          <w:lang w:val="uk-UA"/>
        </w:rPr>
        <w:t>Гардарики</w:t>
      </w:r>
      <w:proofErr w:type="spellEnd"/>
      <w:r w:rsidRPr="007916F2">
        <w:rPr>
          <w:rFonts w:ascii="Book Antiqua" w:hAnsi="Book Antiqua"/>
          <w:sz w:val="26"/>
          <w:szCs w:val="26"/>
          <w:lang w:val="uk-UA"/>
        </w:rPr>
        <w:t>, 2008. – 383 с.</w:t>
      </w:r>
    </w:p>
    <w:p w:rsidR="00C47259" w:rsidRPr="007916F2" w:rsidRDefault="00C47259" w:rsidP="00C47259">
      <w:pPr>
        <w:widowControl w:val="0"/>
        <w:numPr>
          <w:ilvl w:val="0"/>
          <w:numId w:val="6"/>
        </w:numPr>
        <w:shd w:val="clear" w:color="auto" w:fill="FFFFFF"/>
        <w:tabs>
          <w:tab w:val="clear" w:pos="1515"/>
          <w:tab w:val="left" w:pos="0"/>
          <w:tab w:val="left" w:pos="284"/>
          <w:tab w:val="left" w:pos="567"/>
          <w:tab w:val="left" w:pos="709"/>
          <w:tab w:val="left" w:pos="851"/>
          <w:tab w:val="left" w:pos="6915"/>
        </w:tabs>
        <w:spacing w:after="0" w:line="240" w:lineRule="auto"/>
        <w:ind w:left="0" w:firstLine="0"/>
        <w:jc w:val="both"/>
        <w:rPr>
          <w:rFonts w:ascii="Book Antiqua" w:hAnsi="Book Antiqua"/>
          <w:sz w:val="26"/>
          <w:szCs w:val="26"/>
          <w:lang w:val="uk-UA"/>
        </w:rPr>
      </w:pPr>
      <w:proofErr w:type="spellStart"/>
      <w:r w:rsidRPr="007916F2">
        <w:rPr>
          <w:rFonts w:ascii="Book Antiqua" w:hAnsi="Book Antiqua"/>
          <w:sz w:val="26"/>
          <w:szCs w:val="26"/>
          <w:lang w:val="uk-UA"/>
        </w:rPr>
        <w:t>Глузман</w:t>
      </w:r>
      <w:proofErr w:type="spellEnd"/>
      <w:r w:rsidRPr="007916F2">
        <w:rPr>
          <w:rFonts w:ascii="Book Antiqua" w:hAnsi="Book Antiqua"/>
          <w:sz w:val="26"/>
          <w:szCs w:val="26"/>
          <w:lang w:val="uk-UA"/>
        </w:rPr>
        <w:t xml:space="preserve"> А.В. </w:t>
      </w:r>
      <w:proofErr w:type="spellStart"/>
      <w:r w:rsidRPr="007916F2">
        <w:rPr>
          <w:rFonts w:ascii="Book Antiqua" w:hAnsi="Book Antiqua"/>
          <w:sz w:val="26"/>
          <w:szCs w:val="26"/>
          <w:lang w:val="uk-UA"/>
        </w:rPr>
        <w:t>Профессионально-педагогическая</w:t>
      </w:r>
      <w:proofErr w:type="spellEnd"/>
      <w:r w:rsidRPr="007916F2">
        <w:rPr>
          <w:rFonts w:ascii="Book Antiqua" w:hAnsi="Book Antiqua"/>
          <w:sz w:val="26"/>
          <w:szCs w:val="26"/>
          <w:lang w:val="uk-UA"/>
        </w:rPr>
        <w:t xml:space="preserve"> </w:t>
      </w:r>
      <w:proofErr w:type="spellStart"/>
      <w:r w:rsidRPr="007916F2">
        <w:rPr>
          <w:rFonts w:ascii="Book Antiqua" w:hAnsi="Book Antiqua"/>
          <w:sz w:val="26"/>
          <w:szCs w:val="26"/>
          <w:lang w:val="uk-UA"/>
        </w:rPr>
        <w:t>подготовка</w:t>
      </w:r>
      <w:proofErr w:type="spellEnd"/>
      <w:r w:rsidRPr="007916F2">
        <w:rPr>
          <w:rFonts w:ascii="Book Antiqua" w:hAnsi="Book Antiqua"/>
          <w:sz w:val="26"/>
          <w:szCs w:val="26"/>
          <w:lang w:val="uk-UA"/>
        </w:rPr>
        <w:t xml:space="preserve"> </w:t>
      </w:r>
      <w:proofErr w:type="spellStart"/>
      <w:r w:rsidRPr="007916F2">
        <w:rPr>
          <w:rFonts w:ascii="Book Antiqua" w:hAnsi="Book Antiqua"/>
          <w:sz w:val="26"/>
          <w:szCs w:val="26"/>
          <w:lang w:val="uk-UA"/>
        </w:rPr>
        <w:t>студентов</w:t>
      </w:r>
      <w:proofErr w:type="spellEnd"/>
      <w:r w:rsidRPr="007916F2">
        <w:rPr>
          <w:rFonts w:ascii="Book Antiqua" w:hAnsi="Book Antiqua"/>
          <w:sz w:val="26"/>
          <w:szCs w:val="26"/>
          <w:lang w:val="uk-UA"/>
        </w:rPr>
        <w:t xml:space="preserve"> </w:t>
      </w:r>
      <w:proofErr w:type="spellStart"/>
      <w:r w:rsidRPr="007916F2">
        <w:rPr>
          <w:rFonts w:ascii="Book Antiqua" w:hAnsi="Book Antiqua"/>
          <w:sz w:val="26"/>
          <w:szCs w:val="26"/>
          <w:lang w:val="uk-UA"/>
        </w:rPr>
        <w:t>университетов</w:t>
      </w:r>
      <w:proofErr w:type="spellEnd"/>
      <w:r w:rsidRPr="007916F2">
        <w:rPr>
          <w:rFonts w:ascii="Book Antiqua" w:hAnsi="Book Antiqua"/>
          <w:sz w:val="26"/>
          <w:szCs w:val="26"/>
          <w:lang w:val="uk-UA"/>
        </w:rPr>
        <w:t xml:space="preserve">: </w:t>
      </w:r>
      <w:proofErr w:type="spellStart"/>
      <w:r w:rsidRPr="007916F2">
        <w:rPr>
          <w:rFonts w:ascii="Book Antiqua" w:hAnsi="Book Antiqua"/>
          <w:sz w:val="26"/>
          <w:szCs w:val="26"/>
          <w:lang w:val="uk-UA"/>
        </w:rPr>
        <w:t>теория</w:t>
      </w:r>
      <w:proofErr w:type="spellEnd"/>
      <w:r w:rsidRPr="007916F2">
        <w:rPr>
          <w:rFonts w:ascii="Book Antiqua" w:hAnsi="Book Antiqua"/>
          <w:sz w:val="26"/>
          <w:szCs w:val="26"/>
          <w:lang w:val="uk-UA"/>
        </w:rPr>
        <w:t xml:space="preserve"> и </w:t>
      </w:r>
      <w:proofErr w:type="spellStart"/>
      <w:r w:rsidRPr="007916F2">
        <w:rPr>
          <w:rFonts w:ascii="Book Antiqua" w:hAnsi="Book Antiqua"/>
          <w:sz w:val="26"/>
          <w:szCs w:val="26"/>
          <w:lang w:val="uk-UA"/>
        </w:rPr>
        <w:t>опыт</w:t>
      </w:r>
      <w:proofErr w:type="spellEnd"/>
      <w:r w:rsidRPr="007916F2">
        <w:rPr>
          <w:rFonts w:ascii="Book Antiqua" w:hAnsi="Book Antiqua"/>
          <w:sz w:val="26"/>
          <w:szCs w:val="26"/>
          <w:lang w:val="uk-UA"/>
        </w:rPr>
        <w:t xml:space="preserve"> </w:t>
      </w:r>
      <w:proofErr w:type="spellStart"/>
      <w:r w:rsidRPr="007916F2">
        <w:rPr>
          <w:rFonts w:ascii="Book Antiqua" w:hAnsi="Book Antiqua"/>
          <w:sz w:val="26"/>
          <w:szCs w:val="26"/>
          <w:lang w:val="uk-UA"/>
        </w:rPr>
        <w:t>исследования</w:t>
      </w:r>
      <w:proofErr w:type="spellEnd"/>
      <w:r w:rsidRPr="007916F2">
        <w:rPr>
          <w:rFonts w:ascii="Book Antiqua" w:hAnsi="Book Antiqua"/>
          <w:sz w:val="26"/>
          <w:szCs w:val="26"/>
          <w:lang w:val="uk-UA"/>
        </w:rPr>
        <w:t xml:space="preserve">: </w:t>
      </w:r>
      <w:proofErr w:type="spellStart"/>
      <w:r w:rsidRPr="007916F2">
        <w:rPr>
          <w:rFonts w:ascii="Book Antiqua" w:hAnsi="Book Antiqua"/>
          <w:sz w:val="26"/>
          <w:szCs w:val="26"/>
          <w:lang w:val="uk-UA"/>
        </w:rPr>
        <w:t>Монография</w:t>
      </w:r>
      <w:proofErr w:type="spellEnd"/>
      <w:r w:rsidRPr="007916F2">
        <w:rPr>
          <w:rFonts w:ascii="Book Antiqua" w:hAnsi="Book Antiqua"/>
          <w:sz w:val="26"/>
          <w:szCs w:val="26"/>
          <w:lang w:val="uk-UA"/>
        </w:rPr>
        <w:t xml:space="preserve">. – К.: </w:t>
      </w:r>
      <w:proofErr w:type="spellStart"/>
      <w:r w:rsidRPr="007916F2">
        <w:rPr>
          <w:rFonts w:ascii="Book Antiqua" w:hAnsi="Book Antiqua"/>
          <w:sz w:val="26"/>
          <w:szCs w:val="26"/>
          <w:lang w:val="uk-UA"/>
        </w:rPr>
        <w:t>Поисково-издательськое</w:t>
      </w:r>
      <w:proofErr w:type="spellEnd"/>
      <w:r w:rsidRPr="007916F2">
        <w:rPr>
          <w:rFonts w:ascii="Book Antiqua" w:hAnsi="Book Antiqua"/>
          <w:sz w:val="26"/>
          <w:szCs w:val="26"/>
          <w:lang w:val="uk-UA"/>
        </w:rPr>
        <w:t xml:space="preserve"> </w:t>
      </w:r>
      <w:proofErr w:type="spellStart"/>
      <w:r w:rsidRPr="007916F2">
        <w:rPr>
          <w:rFonts w:ascii="Book Antiqua" w:hAnsi="Book Antiqua"/>
          <w:sz w:val="26"/>
          <w:szCs w:val="26"/>
          <w:lang w:val="uk-UA"/>
        </w:rPr>
        <w:t>агенство</w:t>
      </w:r>
      <w:proofErr w:type="spellEnd"/>
      <w:r w:rsidRPr="007916F2">
        <w:rPr>
          <w:rFonts w:ascii="Book Antiqua" w:hAnsi="Book Antiqua"/>
          <w:sz w:val="26"/>
          <w:szCs w:val="26"/>
          <w:lang w:val="uk-UA"/>
        </w:rPr>
        <w:t>, 1998. – 252 с.</w:t>
      </w:r>
    </w:p>
    <w:p w:rsidR="00C47259" w:rsidRPr="007916F2" w:rsidRDefault="00C47259" w:rsidP="00C47259">
      <w:pPr>
        <w:widowControl w:val="0"/>
        <w:numPr>
          <w:ilvl w:val="0"/>
          <w:numId w:val="6"/>
        </w:numPr>
        <w:shd w:val="clear" w:color="auto" w:fill="FFFFFF"/>
        <w:tabs>
          <w:tab w:val="clear" w:pos="1515"/>
          <w:tab w:val="left" w:pos="0"/>
          <w:tab w:val="left" w:pos="284"/>
          <w:tab w:val="left" w:pos="567"/>
          <w:tab w:val="left" w:pos="709"/>
          <w:tab w:val="left" w:pos="851"/>
          <w:tab w:val="left" w:pos="6915"/>
        </w:tabs>
        <w:spacing w:after="0" w:line="240" w:lineRule="auto"/>
        <w:ind w:left="0" w:firstLine="0"/>
        <w:jc w:val="both"/>
        <w:rPr>
          <w:rFonts w:ascii="Book Antiqua" w:hAnsi="Book Antiqua"/>
          <w:sz w:val="26"/>
          <w:szCs w:val="26"/>
          <w:lang w:val="uk-UA"/>
        </w:rPr>
      </w:pPr>
      <w:proofErr w:type="spellStart"/>
      <w:r w:rsidRPr="007916F2">
        <w:rPr>
          <w:rFonts w:ascii="Book Antiqua" w:hAnsi="Book Antiqua"/>
          <w:sz w:val="26"/>
          <w:szCs w:val="26"/>
          <w:lang w:val="uk-UA"/>
        </w:rPr>
        <w:t>Роуг</w:t>
      </w:r>
      <w:proofErr w:type="spellEnd"/>
      <w:r w:rsidRPr="007916F2">
        <w:rPr>
          <w:rFonts w:ascii="Book Antiqua" w:hAnsi="Book Antiqua"/>
          <w:sz w:val="26"/>
          <w:szCs w:val="26"/>
          <w:lang w:val="uk-UA"/>
        </w:rPr>
        <w:t xml:space="preserve"> В. </w:t>
      </w:r>
      <w:proofErr w:type="spellStart"/>
      <w:r w:rsidRPr="007916F2">
        <w:rPr>
          <w:rFonts w:ascii="Book Antiqua" w:hAnsi="Book Antiqua"/>
          <w:sz w:val="26"/>
          <w:szCs w:val="26"/>
          <w:lang w:val="uk-UA"/>
        </w:rPr>
        <w:t>Университет</w:t>
      </w:r>
      <w:proofErr w:type="spellEnd"/>
      <w:r w:rsidRPr="007916F2">
        <w:rPr>
          <w:rFonts w:ascii="Book Antiqua" w:hAnsi="Book Antiqua"/>
          <w:sz w:val="26"/>
          <w:szCs w:val="26"/>
          <w:lang w:val="uk-UA"/>
        </w:rPr>
        <w:t xml:space="preserve"> </w:t>
      </w:r>
      <w:proofErr w:type="spellStart"/>
      <w:r w:rsidRPr="007916F2">
        <w:rPr>
          <w:rFonts w:ascii="Book Antiqua" w:hAnsi="Book Antiqua"/>
          <w:sz w:val="26"/>
          <w:szCs w:val="26"/>
          <w:lang w:val="uk-UA"/>
        </w:rPr>
        <w:t>как</w:t>
      </w:r>
      <w:proofErr w:type="spellEnd"/>
      <w:r w:rsidRPr="007916F2">
        <w:rPr>
          <w:rFonts w:ascii="Book Antiqua" w:hAnsi="Book Antiqua"/>
          <w:sz w:val="26"/>
          <w:szCs w:val="26"/>
          <w:lang w:val="uk-UA"/>
        </w:rPr>
        <w:t xml:space="preserve"> </w:t>
      </w:r>
      <w:proofErr w:type="spellStart"/>
      <w:r w:rsidRPr="007916F2">
        <w:rPr>
          <w:rFonts w:ascii="Book Antiqua" w:hAnsi="Book Antiqua"/>
          <w:sz w:val="26"/>
          <w:szCs w:val="26"/>
          <w:lang w:val="uk-UA"/>
        </w:rPr>
        <w:t>явление</w:t>
      </w:r>
      <w:proofErr w:type="spellEnd"/>
      <w:r w:rsidRPr="007916F2">
        <w:rPr>
          <w:rFonts w:ascii="Book Antiqua" w:hAnsi="Book Antiqua"/>
          <w:sz w:val="26"/>
          <w:szCs w:val="26"/>
          <w:lang w:val="uk-UA"/>
        </w:rPr>
        <w:t xml:space="preserve"> </w:t>
      </w:r>
      <w:proofErr w:type="spellStart"/>
      <w:r w:rsidRPr="007916F2">
        <w:rPr>
          <w:rFonts w:ascii="Book Antiqua" w:hAnsi="Book Antiqua"/>
          <w:sz w:val="26"/>
          <w:szCs w:val="26"/>
          <w:lang w:val="uk-UA"/>
        </w:rPr>
        <w:t>средневековой</w:t>
      </w:r>
      <w:proofErr w:type="spellEnd"/>
      <w:r w:rsidRPr="007916F2">
        <w:rPr>
          <w:rFonts w:ascii="Book Antiqua" w:hAnsi="Book Antiqua"/>
          <w:sz w:val="26"/>
          <w:szCs w:val="26"/>
          <w:lang w:val="uk-UA"/>
        </w:rPr>
        <w:t xml:space="preserve"> </w:t>
      </w:r>
      <w:proofErr w:type="spellStart"/>
      <w:r w:rsidRPr="007916F2">
        <w:rPr>
          <w:rFonts w:ascii="Book Antiqua" w:hAnsi="Book Antiqua"/>
          <w:sz w:val="26"/>
          <w:szCs w:val="26"/>
          <w:lang w:val="uk-UA"/>
        </w:rPr>
        <w:t>культуры</w:t>
      </w:r>
      <w:proofErr w:type="spellEnd"/>
      <w:r w:rsidRPr="007916F2">
        <w:rPr>
          <w:rFonts w:ascii="Book Antiqua" w:hAnsi="Book Antiqua"/>
          <w:sz w:val="26"/>
          <w:szCs w:val="26"/>
          <w:lang w:val="uk-UA"/>
        </w:rPr>
        <w:t xml:space="preserve"> // </w:t>
      </w:r>
      <w:proofErr w:type="spellStart"/>
      <w:r w:rsidRPr="007916F2">
        <w:rPr>
          <w:rFonts w:ascii="Book Antiqua" w:hAnsi="Book Antiqua"/>
          <w:sz w:val="26"/>
          <w:szCs w:val="26"/>
          <w:lang w:val="uk-UA"/>
        </w:rPr>
        <w:t>Вестник</w:t>
      </w:r>
      <w:proofErr w:type="spellEnd"/>
      <w:r w:rsidRPr="007916F2">
        <w:rPr>
          <w:rFonts w:ascii="Book Antiqua" w:hAnsi="Book Antiqua"/>
          <w:sz w:val="26"/>
          <w:szCs w:val="26"/>
          <w:lang w:val="uk-UA"/>
        </w:rPr>
        <w:t xml:space="preserve"> </w:t>
      </w:r>
      <w:proofErr w:type="spellStart"/>
      <w:r w:rsidRPr="007916F2">
        <w:rPr>
          <w:rFonts w:ascii="Book Antiqua" w:hAnsi="Book Antiqua"/>
          <w:sz w:val="26"/>
          <w:szCs w:val="26"/>
          <w:lang w:val="uk-UA"/>
        </w:rPr>
        <w:t>высшей</w:t>
      </w:r>
      <w:proofErr w:type="spellEnd"/>
      <w:r w:rsidRPr="007916F2">
        <w:rPr>
          <w:rFonts w:ascii="Book Antiqua" w:hAnsi="Book Antiqua"/>
          <w:sz w:val="26"/>
          <w:szCs w:val="26"/>
          <w:lang w:val="uk-UA"/>
        </w:rPr>
        <w:t xml:space="preserve"> </w:t>
      </w:r>
      <w:proofErr w:type="spellStart"/>
      <w:r w:rsidRPr="007916F2">
        <w:rPr>
          <w:rFonts w:ascii="Book Antiqua" w:hAnsi="Book Antiqua"/>
          <w:sz w:val="26"/>
          <w:szCs w:val="26"/>
          <w:lang w:val="uk-UA"/>
        </w:rPr>
        <w:t>школы</w:t>
      </w:r>
      <w:proofErr w:type="spellEnd"/>
      <w:r w:rsidRPr="007916F2">
        <w:rPr>
          <w:rFonts w:ascii="Book Antiqua" w:hAnsi="Book Antiqua"/>
          <w:sz w:val="26"/>
          <w:szCs w:val="26"/>
          <w:lang w:val="uk-UA"/>
        </w:rPr>
        <w:t xml:space="preserve">: </w:t>
      </w:r>
      <w:proofErr w:type="spellStart"/>
      <w:r w:rsidRPr="007916F2">
        <w:rPr>
          <w:rFonts w:ascii="Book Antiqua" w:hAnsi="Book Antiqua"/>
          <w:sz w:val="26"/>
          <w:szCs w:val="26"/>
          <w:lang w:val="uk-UA"/>
        </w:rPr>
        <w:t>Alma</w:t>
      </w:r>
      <w:proofErr w:type="spellEnd"/>
      <w:r w:rsidRPr="007916F2">
        <w:rPr>
          <w:rFonts w:ascii="Book Antiqua" w:hAnsi="Book Antiqua"/>
          <w:sz w:val="26"/>
          <w:szCs w:val="26"/>
          <w:lang w:val="uk-UA"/>
        </w:rPr>
        <w:t xml:space="preserve"> </w:t>
      </w:r>
      <w:proofErr w:type="spellStart"/>
      <w:r w:rsidRPr="007916F2">
        <w:rPr>
          <w:rFonts w:ascii="Book Antiqua" w:hAnsi="Book Antiqua"/>
          <w:sz w:val="26"/>
          <w:szCs w:val="26"/>
          <w:lang w:val="uk-UA"/>
        </w:rPr>
        <w:t>mater</w:t>
      </w:r>
      <w:proofErr w:type="spellEnd"/>
      <w:r w:rsidRPr="007916F2">
        <w:rPr>
          <w:rFonts w:ascii="Book Antiqua" w:hAnsi="Book Antiqua"/>
          <w:sz w:val="26"/>
          <w:szCs w:val="26"/>
          <w:lang w:val="uk-UA"/>
        </w:rPr>
        <w:t>. – 1991.– №7. – С. 97-106.</w:t>
      </w:r>
    </w:p>
    <w:p w:rsidR="00C47259" w:rsidRPr="007916F2" w:rsidRDefault="00C47259" w:rsidP="00C47259">
      <w:pPr>
        <w:widowControl w:val="0"/>
        <w:numPr>
          <w:ilvl w:val="0"/>
          <w:numId w:val="6"/>
        </w:numPr>
        <w:shd w:val="clear" w:color="auto" w:fill="FFFFFF"/>
        <w:tabs>
          <w:tab w:val="clear" w:pos="1515"/>
          <w:tab w:val="left" w:pos="0"/>
          <w:tab w:val="left" w:pos="284"/>
          <w:tab w:val="left" w:pos="567"/>
          <w:tab w:val="left" w:pos="709"/>
          <w:tab w:val="left" w:pos="851"/>
          <w:tab w:val="left" w:pos="6915"/>
        </w:tabs>
        <w:spacing w:after="0" w:line="240" w:lineRule="auto"/>
        <w:ind w:left="0" w:firstLine="0"/>
        <w:jc w:val="both"/>
        <w:rPr>
          <w:rFonts w:ascii="Book Antiqua" w:hAnsi="Book Antiqua"/>
          <w:sz w:val="26"/>
          <w:szCs w:val="26"/>
          <w:lang w:val="uk-UA"/>
        </w:rPr>
      </w:pPr>
      <w:proofErr w:type="spellStart"/>
      <w:r w:rsidRPr="007916F2">
        <w:rPr>
          <w:rFonts w:ascii="Book Antiqua" w:hAnsi="Book Antiqua"/>
          <w:sz w:val="26"/>
          <w:szCs w:val="26"/>
          <w:lang w:val="uk-UA"/>
        </w:rPr>
        <w:t>Ладыжец</w:t>
      </w:r>
      <w:proofErr w:type="spellEnd"/>
      <w:r w:rsidRPr="007916F2">
        <w:rPr>
          <w:rFonts w:ascii="Book Antiqua" w:hAnsi="Book Antiqua"/>
          <w:sz w:val="26"/>
          <w:szCs w:val="26"/>
          <w:lang w:val="uk-UA"/>
        </w:rPr>
        <w:t xml:space="preserve"> Н.С. </w:t>
      </w:r>
      <w:proofErr w:type="spellStart"/>
      <w:r w:rsidRPr="007916F2">
        <w:rPr>
          <w:rFonts w:ascii="Book Antiqua" w:hAnsi="Book Antiqua"/>
          <w:sz w:val="26"/>
          <w:szCs w:val="26"/>
          <w:lang w:val="uk-UA"/>
        </w:rPr>
        <w:t>Философия</w:t>
      </w:r>
      <w:proofErr w:type="spellEnd"/>
      <w:r w:rsidRPr="007916F2">
        <w:rPr>
          <w:rFonts w:ascii="Book Antiqua" w:hAnsi="Book Antiqua"/>
          <w:sz w:val="26"/>
          <w:szCs w:val="26"/>
          <w:lang w:val="uk-UA"/>
        </w:rPr>
        <w:t xml:space="preserve"> и практика </w:t>
      </w:r>
      <w:proofErr w:type="spellStart"/>
      <w:r w:rsidRPr="007916F2">
        <w:rPr>
          <w:rFonts w:ascii="Book Antiqua" w:hAnsi="Book Antiqua"/>
          <w:sz w:val="26"/>
          <w:szCs w:val="26"/>
          <w:lang w:val="uk-UA"/>
        </w:rPr>
        <w:t>университетского</w:t>
      </w:r>
      <w:proofErr w:type="spellEnd"/>
      <w:r w:rsidRPr="007916F2">
        <w:rPr>
          <w:rFonts w:ascii="Book Antiqua" w:hAnsi="Book Antiqua"/>
          <w:sz w:val="26"/>
          <w:szCs w:val="26"/>
          <w:lang w:val="uk-UA"/>
        </w:rPr>
        <w:t xml:space="preserve"> </w:t>
      </w:r>
      <w:proofErr w:type="spellStart"/>
      <w:r w:rsidRPr="007916F2">
        <w:rPr>
          <w:rFonts w:ascii="Book Antiqua" w:hAnsi="Book Antiqua"/>
          <w:sz w:val="26"/>
          <w:szCs w:val="26"/>
          <w:lang w:val="uk-UA"/>
        </w:rPr>
        <w:t>образования</w:t>
      </w:r>
      <w:proofErr w:type="spellEnd"/>
      <w:r w:rsidRPr="007916F2">
        <w:rPr>
          <w:rFonts w:ascii="Book Antiqua" w:hAnsi="Book Antiqua"/>
          <w:sz w:val="26"/>
          <w:szCs w:val="26"/>
          <w:lang w:val="uk-UA"/>
        </w:rPr>
        <w:t>: [</w:t>
      </w:r>
      <w:proofErr w:type="spellStart"/>
      <w:r w:rsidRPr="007916F2">
        <w:rPr>
          <w:rFonts w:ascii="Book Antiqua" w:hAnsi="Book Antiqua"/>
          <w:sz w:val="26"/>
          <w:szCs w:val="26"/>
          <w:lang w:val="uk-UA"/>
        </w:rPr>
        <w:t>учебник</w:t>
      </w:r>
      <w:proofErr w:type="spellEnd"/>
      <w:r w:rsidRPr="007916F2">
        <w:rPr>
          <w:rFonts w:ascii="Book Antiqua" w:hAnsi="Book Antiqua"/>
          <w:sz w:val="26"/>
          <w:szCs w:val="26"/>
          <w:lang w:val="uk-UA"/>
        </w:rPr>
        <w:t>] / Н.С. </w:t>
      </w:r>
      <w:proofErr w:type="spellStart"/>
      <w:r w:rsidRPr="007916F2">
        <w:rPr>
          <w:rFonts w:ascii="Book Antiqua" w:hAnsi="Book Antiqua"/>
          <w:sz w:val="26"/>
          <w:szCs w:val="26"/>
          <w:lang w:val="uk-UA"/>
        </w:rPr>
        <w:t>Ладыжец</w:t>
      </w:r>
      <w:proofErr w:type="spellEnd"/>
      <w:r w:rsidRPr="007916F2">
        <w:rPr>
          <w:rFonts w:ascii="Book Antiqua" w:hAnsi="Book Antiqua"/>
          <w:sz w:val="26"/>
          <w:szCs w:val="26"/>
          <w:lang w:val="uk-UA"/>
        </w:rPr>
        <w:t xml:space="preserve">. – </w:t>
      </w:r>
      <w:proofErr w:type="spellStart"/>
      <w:r w:rsidRPr="007916F2">
        <w:rPr>
          <w:rFonts w:ascii="Book Antiqua" w:hAnsi="Book Antiqua"/>
          <w:sz w:val="26"/>
          <w:szCs w:val="26"/>
          <w:lang w:val="uk-UA"/>
        </w:rPr>
        <w:t>Ижевск</w:t>
      </w:r>
      <w:proofErr w:type="spellEnd"/>
      <w:r w:rsidRPr="007916F2">
        <w:rPr>
          <w:rFonts w:ascii="Book Antiqua" w:hAnsi="Book Antiqua"/>
          <w:sz w:val="26"/>
          <w:szCs w:val="26"/>
          <w:lang w:val="uk-UA"/>
        </w:rPr>
        <w:t xml:space="preserve">. – </w:t>
      </w:r>
      <w:proofErr w:type="spellStart"/>
      <w:r w:rsidRPr="007916F2">
        <w:rPr>
          <w:rFonts w:ascii="Book Antiqua" w:hAnsi="Book Antiqua"/>
          <w:sz w:val="26"/>
          <w:szCs w:val="26"/>
          <w:lang w:val="uk-UA"/>
        </w:rPr>
        <w:t>Изд</w:t>
      </w:r>
      <w:proofErr w:type="spellEnd"/>
      <w:r w:rsidRPr="007916F2">
        <w:rPr>
          <w:rFonts w:ascii="Book Antiqua" w:hAnsi="Book Antiqua"/>
          <w:sz w:val="26"/>
          <w:szCs w:val="26"/>
          <w:lang w:val="uk-UA"/>
        </w:rPr>
        <w:t xml:space="preserve">-во </w:t>
      </w:r>
      <w:proofErr w:type="spellStart"/>
      <w:r w:rsidRPr="007916F2">
        <w:rPr>
          <w:rFonts w:ascii="Book Antiqua" w:hAnsi="Book Antiqua"/>
          <w:sz w:val="26"/>
          <w:szCs w:val="26"/>
          <w:lang w:val="uk-UA"/>
        </w:rPr>
        <w:t>Удм</w:t>
      </w:r>
      <w:proofErr w:type="spellEnd"/>
      <w:r w:rsidRPr="007916F2">
        <w:rPr>
          <w:rFonts w:ascii="Book Antiqua" w:hAnsi="Book Antiqua"/>
          <w:sz w:val="26"/>
          <w:szCs w:val="26"/>
          <w:lang w:val="uk-UA"/>
        </w:rPr>
        <w:t xml:space="preserve">. </w:t>
      </w:r>
      <w:proofErr w:type="spellStart"/>
      <w:r w:rsidRPr="007916F2">
        <w:rPr>
          <w:rFonts w:ascii="Book Antiqua" w:hAnsi="Book Antiqua"/>
          <w:sz w:val="26"/>
          <w:szCs w:val="26"/>
          <w:lang w:val="uk-UA"/>
        </w:rPr>
        <w:t>Ун</w:t>
      </w:r>
      <w:proofErr w:type="spellEnd"/>
      <w:r w:rsidRPr="007916F2">
        <w:rPr>
          <w:rFonts w:ascii="Book Antiqua" w:hAnsi="Book Antiqua"/>
          <w:sz w:val="26"/>
          <w:szCs w:val="26"/>
          <w:lang w:val="uk-UA"/>
        </w:rPr>
        <w:t>-та, 1995. – 256 с.</w:t>
      </w:r>
    </w:p>
    <w:p w:rsidR="00C47259" w:rsidRPr="007916F2" w:rsidRDefault="00C47259" w:rsidP="00C47259">
      <w:pPr>
        <w:tabs>
          <w:tab w:val="left" w:pos="0"/>
          <w:tab w:val="left" w:pos="6915"/>
        </w:tabs>
        <w:spacing w:after="0" w:line="240" w:lineRule="auto"/>
        <w:jc w:val="both"/>
        <w:rPr>
          <w:rFonts w:ascii="Book Antiqua" w:hAnsi="Book Antiqua" w:cs="Times New Roman"/>
          <w:b/>
          <w:sz w:val="26"/>
          <w:szCs w:val="26"/>
          <w:lang w:val="uk-UA"/>
        </w:rPr>
      </w:pPr>
    </w:p>
    <w:sectPr w:rsidR="00C47259" w:rsidRPr="007916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706FF"/>
    <w:multiLevelType w:val="hybridMultilevel"/>
    <w:tmpl w:val="1C3A5F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D7C55E7"/>
    <w:multiLevelType w:val="hybridMultilevel"/>
    <w:tmpl w:val="5CF463E0"/>
    <w:lvl w:ilvl="0" w:tplc="239A1920">
      <w:start w:val="1"/>
      <w:numFmt w:val="decimal"/>
      <w:lvlText w:val="%1."/>
      <w:lvlJc w:val="left"/>
      <w:pPr>
        <w:tabs>
          <w:tab w:val="num" w:pos="1409"/>
        </w:tabs>
        <w:ind w:left="1409" w:hanging="87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2">
    <w:nsid w:val="33186355"/>
    <w:multiLevelType w:val="hybridMultilevel"/>
    <w:tmpl w:val="BA7C986C"/>
    <w:lvl w:ilvl="0" w:tplc="DC0EAD8E">
      <w:start w:val="1"/>
      <w:numFmt w:val="decimal"/>
      <w:lvlText w:val="%1."/>
      <w:lvlJc w:val="left"/>
      <w:pPr>
        <w:tabs>
          <w:tab w:val="num" w:pos="1515"/>
        </w:tabs>
        <w:ind w:left="1515" w:hanging="97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34170524"/>
    <w:multiLevelType w:val="hybridMultilevel"/>
    <w:tmpl w:val="C62C21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E960A1E"/>
    <w:multiLevelType w:val="hybridMultilevel"/>
    <w:tmpl w:val="C7905E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0594921"/>
    <w:multiLevelType w:val="hybridMultilevel"/>
    <w:tmpl w:val="5C1409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259"/>
    <w:rsid w:val="000D7B3B"/>
    <w:rsid w:val="00C47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0F988-D548-4627-8A49-C7674CC4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25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C47259"/>
    <w:rPr>
      <w:color w:val="0000FF"/>
      <w:u w:val="single"/>
    </w:rPr>
  </w:style>
  <w:style w:type="paragraph" w:styleId="a4">
    <w:name w:val="Body Text Indent"/>
    <w:basedOn w:val="a"/>
    <w:link w:val="a5"/>
    <w:uiPriority w:val="99"/>
    <w:semiHidden/>
    <w:unhideWhenUsed/>
    <w:rsid w:val="00C47259"/>
    <w:pPr>
      <w:spacing w:after="120"/>
      <w:ind w:left="283"/>
    </w:pPr>
  </w:style>
  <w:style w:type="character" w:customStyle="1" w:styleId="a5">
    <w:name w:val="Основной текст с отступом Знак"/>
    <w:basedOn w:val="a0"/>
    <w:link w:val="a4"/>
    <w:uiPriority w:val="99"/>
    <w:semiHidden/>
    <w:rsid w:val="00C47259"/>
    <w:rPr>
      <w:rFonts w:eastAsiaTheme="minorEastAsia"/>
      <w:lang w:eastAsia="ru-RU"/>
    </w:rPr>
  </w:style>
  <w:style w:type="table" w:styleId="a6">
    <w:name w:val="Table Grid"/>
    <w:basedOn w:val="a1"/>
    <w:rsid w:val="00C472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by/shpargalka/belarus/history/001/his-004.htm" TargetMode="External"/><Relationship Id="rId5" Type="http://schemas.openxmlformats.org/officeDocument/2006/relationships/hyperlink" Target="http://home.polarcom.ru/vvtsv/ref2003/rm302.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2329</Words>
  <Characters>13278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1</cp:revision>
  <dcterms:created xsi:type="dcterms:W3CDTF">2014-12-06T17:43:00Z</dcterms:created>
  <dcterms:modified xsi:type="dcterms:W3CDTF">2014-12-06T17:46:00Z</dcterms:modified>
</cp:coreProperties>
</file>